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383" w:rsidRPr="007D5FEB" w:rsidRDefault="00246304" w:rsidP="00246304">
      <w:pPr>
        <w:widowControl/>
        <w:jc w:val="center"/>
        <w:rPr>
          <w:rStyle w:val="a7"/>
          <w:rFonts w:ascii="Times New Roman" w:eastAsia="宋体" w:hAnsi="Times New Roman" w:cs="Times New Roman"/>
          <w:kern w:val="0"/>
          <w:sz w:val="36"/>
          <w:szCs w:val="24"/>
          <w:lang w:bidi="ar"/>
        </w:rPr>
      </w:pPr>
      <w:r w:rsidRPr="007D5FEB">
        <w:rPr>
          <w:rStyle w:val="a7"/>
          <w:rFonts w:ascii="Times New Roman" w:eastAsia="宋体" w:hAnsi="Times New Roman" w:cs="Times New Roman"/>
          <w:kern w:val="0"/>
          <w:sz w:val="36"/>
          <w:szCs w:val="24"/>
          <w:lang w:bidi="ar"/>
        </w:rPr>
        <w:t>《水利发展研究》</w:t>
      </w:r>
      <w:r w:rsidR="00AB45B2" w:rsidRPr="007D5FEB">
        <w:rPr>
          <w:rStyle w:val="a7"/>
          <w:rFonts w:ascii="Times New Roman" w:eastAsia="宋体" w:hAnsi="Times New Roman" w:cs="Times New Roman"/>
          <w:kern w:val="0"/>
          <w:sz w:val="36"/>
          <w:szCs w:val="24"/>
          <w:lang w:bidi="ar"/>
        </w:rPr>
        <w:t>投稿须知</w:t>
      </w:r>
      <w:r w:rsidR="00196EF6">
        <w:rPr>
          <w:rStyle w:val="a7"/>
          <w:rFonts w:ascii="Times New Roman" w:eastAsia="宋体" w:hAnsi="Times New Roman" w:cs="Times New Roman" w:hint="eastAsia"/>
          <w:kern w:val="0"/>
          <w:sz w:val="36"/>
          <w:szCs w:val="24"/>
          <w:lang w:bidi="ar"/>
        </w:rPr>
        <w:t>及</w:t>
      </w:r>
      <w:r w:rsidR="00196EF6">
        <w:rPr>
          <w:rStyle w:val="a7"/>
          <w:rFonts w:ascii="Times New Roman" w:eastAsia="宋体" w:hAnsi="Times New Roman" w:cs="Times New Roman"/>
          <w:kern w:val="0"/>
          <w:sz w:val="36"/>
          <w:szCs w:val="24"/>
          <w:lang w:bidi="ar"/>
        </w:rPr>
        <w:t>论文模板</w:t>
      </w:r>
    </w:p>
    <w:p w:rsidR="00AD3C6C" w:rsidRPr="007D5FEB" w:rsidRDefault="00AD3C6C" w:rsidP="00246304">
      <w:pPr>
        <w:widowControl/>
        <w:jc w:val="center"/>
        <w:rPr>
          <w:rFonts w:ascii="Times New Roman" w:hAnsi="Times New Roman" w:cs="Times New Roman"/>
          <w:sz w:val="22"/>
        </w:rPr>
      </w:pPr>
    </w:p>
    <w:p w:rsidR="00CB5892" w:rsidRPr="007D5FEB" w:rsidRDefault="00AB45B2" w:rsidP="00497631">
      <w:pPr>
        <w:widowControl/>
        <w:spacing w:after="240"/>
        <w:ind w:firstLineChars="200" w:firstLine="48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《水利发展研究》是由水利部主管、水利部发展研究中心主办的综合性学术刊物</w:t>
      </w:r>
      <w:r w:rsidR="00CB589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综合报道国家水旱灾害防御、水利基础设施建设、水资源节约与管理、河湖生态保护、体制机制法治、农村水利水电、流域治理管理、水利国际交流等方面的研究性文章，为我国水利高质量发展提供服务和支撑。</w:t>
      </w:r>
    </w:p>
    <w:p w:rsidR="00497631" w:rsidRPr="007D5FEB" w:rsidRDefault="00AB45B2" w:rsidP="00497631">
      <w:pPr>
        <w:widowControl/>
        <w:spacing w:after="240"/>
        <w:ind w:firstLineChars="200" w:firstLine="48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作者在投稿时请按照网站左侧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作者投稿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的步骤进行投稿，同时稿件请参考本刊下列投稿要求：</w:t>
      </w:r>
    </w:p>
    <w:p w:rsidR="00497631" w:rsidRPr="00D54E0C" w:rsidRDefault="00AB45B2" w:rsidP="00737F45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D54E0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来稿内容务必实事求是，不得侵犯他人著作权，重复率高于</w:t>
      </w:r>
      <w:r w:rsid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20</w:t>
      </w:r>
      <w:r w:rsidRPr="00D54E0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%</w:t>
      </w:r>
      <w:r w:rsidRPr="00D54E0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的文章不予采用。稿件应论点明确，论据可靠，数字准确，文字精练</w:t>
      </w:r>
      <w:r w:rsidR="00F11F8F" w:rsidRPr="00D54E0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。文章单栏排版，</w:t>
      </w:r>
      <w:r w:rsidR="00D54E0C" w:rsidRPr="00D54E0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正文（不含题目、摘要、图表、参考文献等）篇幅宜在</w:t>
      </w:r>
      <w:r w:rsidR="00D54E0C" w:rsidRPr="00D54E0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5000</w:t>
      </w:r>
      <w:r w:rsidR="00D54E0C" w:rsidRPr="00D54E0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字以上。</w:t>
      </w:r>
      <w:r w:rsidRPr="00D54E0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u w:val="single"/>
          <w:shd w:val="clear" w:color="auto" w:fill="FFFFFF"/>
          <w:lang w:bidi="ar"/>
        </w:rPr>
        <w:t>来稿内容应符合国家保密方面的规定</w:t>
      </w:r>
      <w:r w:rsidR="002F50F7" w:rsidRPr="00D54E0C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u w:val="single"/>
          <w:shd w:val="clear" w:color="auto" w:fill="FFFFFF"/>
          <w:lang w:bidi="ar"/>
        </w:rPr>
        <w:t>！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A84074" w:rsidRPr="007D5FEB" w:rsidTr="00A84074">
        <w:tc>
          <w:tcPr>
            <w:tcW w:w="8522" w:type="dxa"/>
          </w:tcPr>
          <w:p w:rsidR="00CE4C75" w:rsidRPr="00CE4C75" w:rsidRDefault="00CE4C75" w:rsidP="00CE4C75">
            <w:pPr>
              <w:jc w:val="center"/>
              <w:outlineLvl w:val="0"/>
              <w:rPr>
                <w:rFonts w:ascii="Times New Roman" w:eastAsia="宋体" w:hAnsi="Times New Roman" w:cs="Times New Roman"/>
                <w:b/>
                <w:bCs/>
                <w:sz w:val="36"/>
                <w:szCs w:val="32"/>
              </w:rPr>
            </w:pPr>
            <w:r w:rsidRPr="00CE4C75">
              <w:rPr>
                <w:rFonts w:ascii="Times New Roman" w:eastAsia="宋体" w:hAnsi="Times New Roman" w:cs="Times New Roman"/>
                <w:b/>
                <w:bCs/>
                <w:sz w:val="36"/>
                <w:szCs w:val="32"/>
              </w:rPr>
              <w:t>标题</w:t>
            </w:r>
          </w:p>
          <w:p w:rsidR="00CE4C75" w:rsidRPr="00CE4C75" w:rsidRDefault="00CE4C75" w:rsidP="00CE4C75">
            <w:pPr>
              <w:jc w:val="center"/>
              <w:rPr>
                <w:rFonts w:ascii="Times New Roman" w:eastAsia="宋体" w:hAnsi="Times New Roman" w:cs="Times New Roman"/>
                <w:b/>
                <w:sz w:val="44"/>
                <w:szCs w:val="44"/>
                <w:u w:val="single"/>
              </w:rPr>
            </w:pP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（注意：小</w:t>
            </w:r>
            <w:r>
              <w:rPr>
                <w:rFonts w:ascii="Times New Roman" w:eastAsia="宋体" w:hAnsi="Times New Roman" w:cs="Times New Roman" w:hint="eastAsia"/>
                <w:color w:val="0000FF"/>
                <w:szCs w:val="21"/>
              </w:rPr>
              <w:t>二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号字；中文标题一般不超过</w:t>
            </w:r>
            <w:r w:rsidRPr="00CE4C75">
              <w:rPr>
                <w:rFonts w:ascii="Times New Roman" w:eastAsia="宋体" w:hAnsi="Times New Roman" w:cs="Times New Roman" w:hint="eastAsia"/>
                <w:color w:val="0000FF"/>
                <w:szCs w:val="21"/>
              </w:rPr>
              <w:t>3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0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个汉字）</w:t>
            </w:r>
          </w:p>
          <w:p w:rsidR="00CE4C75" w:rsidRPr="00CE4C75" w:rsidRDefault="00352B20" w:rsidP="00CE4C7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张</w:t>
            </w:r>
            <w:r w:rsidR="00CE4C75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婷婷</w:t>
            </w:r>
            <w:r w:rsidR="00CE4C75" w:rsidRPr="00CE4C75">
              <w:rPr>
                <w:rFonts w:ascii="Times New Roman" w:eastAsia="楷体" w:hAnsi="Times New Roman" w:cs="Times New Roman"/>
                <w:sz w:val="28"/>
                <w:szCs w:val="28"/>
                <w:vertAlign w:val="superscript"/>
              </w:rPr>
              <w:t>1</w:t>
            </w:r>
            <w:r w:rsidR="00CE4C75" w:rsidRPr="00CE4C75">
              <w:rPr>
                <w:rFonts w:ascii="Times New Roman" w:eastAsia="楷体" w:hAnsi="Times New Roman" w:cs="Times New Roman"/>
                <w:sz w:val="28"/>
                <w:szCs w:val="28"/>
              </w:rPr>
              <w:t>，李</w:t>
            </w:r>
            <w:r w:rsidR="00CE4C75" w:rsidRPr="00CE4C75">
              <w:rPr>
                <w:rFonts w:ascii="Times New Roman" w:eastAsia="楷体" w:hAnsi="Times New Roman" w:cs="Times New Roman"/>
                <w:sz w:val="28"/>
                <w:szCs w:val="28"/>
              </w:rPr>
              <w:t xml:space="preserve">  </w:t>
            </w:r>
            <w:r w:rsidR="00CE4C75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晓</w:t>
            </w:r>
            <w:r w:rsidR="00CE4C75" w:rsidRPr="00CE4C75">
              <w:rPr>
                <w:rFonts w:ascii="Times New Roman" w:eastAsia="楷体" w:hAnsi="Times New Roman" w:cs="Times New Roman"/>
                <w:sz w:val="28"/>
                <w:szCs w:val="28"/>
                <w:vertAlign w:val="superscript"/>
              </w:rPr>
              <w:t>2</w:t>
            </w:r>
            <w:r w:rsidR="00CE4C75" w:rsidRPr="00CE4C75">
              <w:rPr>
                <w:rFonts w:ascii="Times New Roman" w:eastAsia="楷体" w:hAnsi="Times New Roman" w:cs="Times New Roman"/>
                <w:sz w:val="28"/>
                <w:szCs w:val="28"/>
              </w:rPr>
              <w:t>，</w:t>
            </w:r>
            <w:r w:rsidR="00CE4C75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刘冰冰</w:t>
            </w:r>
            <w:r w:rsidR="00CE4C75" w:rsidRPr="00CE4C75">
              <w:rPr>
                <w:rFonts w:ascii="Times New Roman" w:eastAsia="楷体" w:hAnsi="Times New Roman" w:cs="Times New Roman"/>
                <w:sz w:val="28"/>
                <w:szCs w:val="28"/>
                <w:vertAlign w:val="superscript"/>
              </w:rPr>
              <w:t>1</w:t>
            </w:r>
          </w:p>
          <w:p w:rsidR="00CE4C75" w:rsidRPr="00CE4C75" w:rsidRDefault="00CE4C75" w:rsidP="00CE4C75">
            <w:pPr>
              <w:jc w:val="center"/>
              <w:rPr>
                <w:rFonts w:ascii="Times New Roman" w:eastAsia="宋体" w:hAnsi="Times New Roman" w:cs="Times New Roman"/>
                <w:color w:val="0000FF"/>
                <w:szCs w:val="21"/>
              </w:rPr>
            </w:pP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（注意：</w:t>
            </w:r>
            <w:r w:rsidR="00477CA3"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4</w:t>
            </w:r>
            <w:r w:rsidR="00477CA3"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号楷体字</w:t>
            </w:r>
            <w:r w:rsidR="00477CA3">
              <w:rPr>
                <w:rFonts w:ascii="Times New Roman" w:eastAsia="宋体" w:hAnsi="Times New Roman" w:cs="Times New Roman" w:hint="eastAsia"/>
                <w:color w:val="0000FF"/>
                <w:szCs w:val="21"/>
              </w:rPr>
              <w:t>。</w:t>
            </w:r>
            <w:r w:rsidRPr="00CE4C75">
              <w:rPr>
                <w:rFonts w:ascii="宋体" w:eastAsia="宋体" w:hAnsi="宋体" w:cs="宋体" w:hint="eastAsia"/>
                <w:color w:val="0000FF"/>
                <w:szCs w:val="21"/>
              </w:rPr>
              <w:t>①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名字三个字紧排，二个字中间空一格；</w:t>
            </w:r>
            <w:r w:rsidRPr="00CE4C75">
              <w:rPr>
                <w:rFonts w:ascii="宋体" w:eastAsia="宋体" w:hAnsi="宋体" w:cs="宋体" w:hint="eastAsia"/>
                <w:color w:val="0000FF"/>
                <w:szCs w:val="21"/>
              </w:rPr>
              <w:t>②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不同作者之间用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“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，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”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隔开；</w:t>
            </w:r>
            <w:r w:rsidRPr="00CE4C75">
              <w:rPr>
                <w:rFonts w:ascii="宋体" w:eastAsia="宋体" w:hAnsi="宋体" w:cs="宋体" w:hint="eastAsia"/>
                <w:color w:val="0000FF"/>
                <w:szCs w:val="21"/>
              </w:rPr>
              <w:t>③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单位序号标注在名字的右上角）</w:t>
            </w:r>
          </w:p>
          <w:p w:rsidR="00CE4C75" w:rsidRPr="00CE4C75" w:rsidRDefault="00CE4C75" w:rsidP="00CE4C75">
            <w:pPr>
              <w:jc w:val="center"/>
              <w:rPr>
                <w:rFonts w:ascii="Times New Roman" w:eastAsia="宋体" w:hAnsi="Times New Roman" w:cs="Times New Roman"/>
                <w:color w:val="0000FF"/>
                <w:szCs w:val="21"/>
              </w:rPr>
            </w:pPr>
            <w:r w:rsidRPr="00CE4C75">
              <w:rPr>
                <w:rFonts w:ascii="Times New Roman" w:eastAsia="宋体" w:hAnsi="Times New Roman" w:cs="Times New Roman"/>
                <w:szCs w:val="21"/>
              </w:rPr>
              <w:t>（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 xml:space="preserve">1. 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>中国水利水电科学研究院，北京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 xml:space="preserve">  100038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>；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 xml:space="preserve">2. 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>河海大学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 xml:space="preserve"> 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>水文水资源学院，江苏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 xml:space="preserve"> 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>南京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 xml:space="preserve">  210098</w:t>
            </w:r>
            <w:r w:rsidRPr="00CE4C75">
              <w:rPr>
                <w:rFonts w:ascii="Times New Roman" w:eastAsia="宋体" w:hAnsi="Times New Roman" w:cs="Times New Roman"/>
                <w:szCs w:val="21"/>
              </w:rPr>
              <w:t>）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（注意：单位前后必须得用括号括起来，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5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号仿宋）</w:t>
            </w:r>
          </w:p>
          <w:p w:rsidR="00CE4C75" w:rsidRPr="00CE4C75" w:rsidRDefault="00CE4C75" w:rsidP="00CE4C75">
            <w:pPr>
              <w:jc w:val="center"/>
              <w:rPr>
                <w:rFonts w:ascii="Times New Roman" w:eastAsia="宋体" w:hAnsi="Times New Roman" w:cs="Times New Roman"/>
                <w:color w:val="0000FF"/>
                <w:szCs w:val="21"/>
              </w:rPr>
            </w:pPr>
          </w:p>
          <w:p w:rsidR="00CE4C75" w:rsidRDefault="00CE4C75" w:rsidP="00CE4C75">
            <w:pPr>
              <w:adjustRightInd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4C75">
              <w:rPr>
                <w:rFonts w:ascii="Times New Roman" w:eastAsia="黑体" w:hAnsi="Times New Roman" w:cs="Times New Roman"/>
                <w:b/>
                <w:bCs/>
              </w:rPr>
              <w:t>摘</w:t>
            </w:r>
            <w:r w:rsidRPr="00CE4C75">
              <w:rPr>
                <w:rFonts w:ascii="Times New Roman" w:eastAsia="黑体" w:hAnsi="Times New Roman" w:cs="Times New Roman"/>
                <w:b/>
                <w:bCs/>
              </w:rPr>
              <w:t xml:space="preserve">  </w:t>
            </w:r>
            <w:r w:rsidRPr="00CE4C75">
              <w:rPr>
                <w:rFonts w:ascii="Times New Roman" w:eastAsia="黑体" w:hAnsi="Times New Roman" w:cs="Times New Roman"/>
                <w:b/>
                <w:bCs/>
              </w:rPr>
              <w:t>要：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（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 xml:space="preserve"> “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摘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 xml:space="preserve">  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要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”5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号黑体；内容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楷）</w:t>
            </w:r>
            <w:r w:rsidRPr="00CE4C75">
              <w:rPr>
                <w:rStyle w:val="a7"/>
                <w:b w:val="0"/>
              </w:rPr>
              <w:t>2</w:t>
            </w:r>
            <w:r w:rsidRPr="00CE4C75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00~300</w:t>
            </w:r>
            <w:r w:rsidRPr="00CE4C75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字</w:t>
            </w:r>
            <w:r w:rsidRPr="00CE4C75">
              <w:rPr>
                <w:rStyle w:val="a7"/>
                <w:rFonts w:ascii="Times New Roman" w:hAnsi="Times New Roman" w:cs="Times New Roman" w:hint="eastAsia"/>
                <w:b w:val="0"/>
                <w:color w:val="0000FF"/>
                <w:szCs w:val="21"/>
              </w:rPr>
              <w:t>，实证类研究论文</w:t>
            </w:r>
            <w:r w:rsidRPr="00CE4C75">
              <w:rPr>
                <w:rStyle w:val="a7"/>
                <w:rFonts w:ascii="Times New Roman" w:hAnsi="Times New Roman" w:cs="Times New Roman" w:hint="eastAsia"/>
                <w:b w:val="0"/>
                <w:color w:val="0000FF"/>
                <w:szCs w:val="21"/>
              </w:rPr>
              <w:t>300</w:t>
            </w:r>
            <w:r w:rsidRPr="00CE4C75">
              <w:rPr>
                <w:rStyle w:val="a7"/>
                <w:rFonts w:ascii="Times New Roman" w:hAnsi="Times New Roman" w:cs="Times New Roman" w:hint="eastAsia"/>
                <w:b w:val="0"/>
                <w:color w:val="0000FF"/>
                <w:szCs w:val="21"/>
              </w:rPr>
              <w:t>字</w:t>
            </w:r>
            <w:r w:rsidRPr="00CE4C75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以上。</w:t>
            </w:r>
            <w:r>
              <w:rPr>
                <w:rStyle w:val="a7"/>
                <w:rFonts w:ascii="Times New Roman" w:hAnsi="Times New Roman" w:cs="Times New Roman"/>
                <w:color w:val="0000FF"/>
                <w:szCs w:val="21"/>
              </w:rPr>
              <w:t>摘要、引言、结论不要写的相近或相同！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4C75" w:rsidRDefault="00CE4C75" w:rsidP="00CE4C75">
            <w:pPr>
              <w:rPr>
                <w:rStyle w:val="a7"/>
                <w:rFonts w:ascii="Times New Roman" w:eastAsia="楷体" w:hAnsi="Times New Roman" w:cs="Times New Roman"/>
                <w:b w:val="0"/>
                <w:szCs w:val="21"/>
              </w:rPr>
            </w:pPr>
            <w:r>
              <w:rPr>
                <w:rStyle w:val="a7"/>
                <w:rFonts w:ascii="Times New Roman" w:eastAsia="黑体" w:hAnsi="Times New Roman" w:cs="Times New Roman"/>
              </w:rPr>
              <w:t>关键词：</w:t>
            </w:r>
            <w:r>
              <w:rPr>
                <w:rFonts w:ascii="Times New Roman" w:hAnsi="Times New Roman" w:cs="Times New Roman"/>
                <w:szCs w:val="21"/>
              </w:rPr>
              <w:t>（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“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关键词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”5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号黑体；内容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楷</w:t>
            </w:r>
            <w:r>
              <w:rPr>
                <w:rFonts w:ascii="Times New Roman" w:hAnsi="Times New Roman" w:cs="Times New Roman"/>
                <w:szCs w:val="21"/>
              </w:rPr>
              <w:t>）</w:t>
            </w:r>
            <w:r w:rsidRPr="00477CA3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要求</w:t>
            </w:r>
            <w:r w:rsidRPr="00477CA3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3</w:t>
            </w:r>
            <w:r w:rsidRPr="00477CA3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～</w:t>
            </w:r>
            <w:r w:rsidR="00477CA3" w:rsidRPr="00477CA3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7</w:t>
            </w:r>
            <w:r w:rsidRPr="00477CA3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个，各关键词间用分号隔开。</w:t>
            </w:r>
          </w:p>
          <w:p w:rsidR="00CE4C75" w:rsidRPr="00477CA3" w:rsidRDefault="00CE4C75" w:rsidP="00CE4C75">
            <w:pPr>
              <w:ind w:rightChars="200" w:right="4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77CA3">
              <w:rPr>
                <w:rStyle w:val="a7"/>
                <w:rFonts w:ascii="Times New Roman" w:eastAsia="黑体" w:hAnsi="Times New Roman" w:cs="Times New Roman"/>
                <w:b w:val="0"/>
              </w:rPr>
              <w:t>中图分类号：</w:t>
            </w:r>
            <w:r w:rsidRPr="00477CA3">
              <w:rPr>
                <w:rStyle w:val="a7"/>
                <w:rFonts w:ascii="Times New Roman" w:eastAsia="黑体" w:hAnsi="Times New Roman" w:cs="Times New Roman"/>
                <w:b w:val="0"/>
              </w:rPr>
              <w:t xml:space="preserve">TV213.4            </w:t>
            </w:r>
            <w:r w:rsidRPr="00477CA3">
              <w:rPr>
                <w:rStyle w:val="a7"/>
                <w:rFonts w:ascii="Times New Roman" w:eastAsia="黑体" w:hAnsi="Times New Roman" w:cs="Times New Roman"/>
                <w:b w:val="0"/>
              </w:rPr>
              <w:t>文献标志码：</w:t>
            </w:r>
            <w:r w:rsidRPr="00477CA3">
              <w:rPr>
                <w:rStyle w:val="a7"/>
                <w:rFonts w:ascii="Times New Roman" w:eastAsia="黑体" w:hAnsi="Times New Roman" w:cs="Times New Roman"/>
                <w:b w:val="0"/>
              </w:rPr>
              <w:t xml:space="preserve">A    </w:t>
            </w:r>
            <w:r w:rsidRPr="00477CA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</w:t>
            </w:r>
          </w:p>
          <w:p w:rsidR="00CE4C75" w:rsidRDefault="00CE4C75" w:rsidP="00CE4C75">
            <w:pPr>
              <w:adjustRightInd w:val="0"/>
              <w:snapToGrid w:val="0"/>
              <w:rPr>
                <w:rFonts w:ascii="Times New Roman" w:hAnsi="Times New Roman" w:cs="Times New Roman"/>
                <w:color w:val="0000FF"/>
                <w:szCs w:val="21"/>
              </w:rPr>
            </w:pPr>
            <w:r>
              <w:rPr>
                <w:rFonts w:ascii="Times New Roman" w:hAnsi="Times New Roman" w:cs="Times New Roman"/>
                <w:color w:val="0000FF"/>
                <w:szCs w:val="21"/>
              </w:rPr>
              <w:t>（中图分类号在</w:t>
            </w:r>
            <w:hyperlink r:id="rId8" w:history="1">
              <w:r>
                <w:rPr>
                  <w:rStyle w:val="aa"/>
                  <w:rFonts w:ascii="Times New Roman" w:hAnsi="Times New Roman" w:cs="Times New Roman"/>
                  <w:b/>
                  <w:szCs w:val="21"/>
                </w:rPr>
                <w:t>http://ztflh.jourserv.com/</w:t>
              </w:r>
            </w:hyperlink>
            <w:r>
              <w:rPr>
                <w:rFonts w:ascii="Times New Roman" w:hAnsi="Times New Roman" w:cs="Times New Roman"/>
                <w:color w:val="0000FF"/>
                <w:szCs w:val="21"/>
              </w:rPr>
              <w:t>查找。文献标志码规范设置如下：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A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softHyphen/>
              <w:t>—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理论与应用研究学术论文，包括综述报告；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B—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实用性技术成果报告，包括科技、理论学习、社科与社会实践总结及调查报告</w:t>
            </w:r>
          </w:p>
          <w:p w:rsidR="00477CA3" w:rsidRDefault="00477CA3" w:rsidP="00CE4C75">
            <w:pPr>
              <w:adjustRightInd w:val="0"/>
              <w:snapToGrid w:val="0"/>
              <w:rPr>
                <w:rFonts w:ascii="Times New Roman" w:hAnsi="Times New Roman" w:cs="Times New Roman"/>
                <w:color w:val="0000FF"/>
                <w:szCs w:val="21"/>
              </w:rPr>
            </w:pPr>
          </w:p>
          <w:p w:rsidR="00477CA3" w:rsidRDefault="00477CA3" w:rsidP="00477CA3">
            <w:pPr>
              <w:pStyle w:val="ab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Title</w:t>
            </w:r>
          </w:p>
          <w:p w:rsidR="00477CA3" w:rsidRDefault="00477CA3" w:rsidP="00477CA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/>
                <w:szCs w:val="21"/>
              </w:rPr>
              <w:t>ZHANG Tingting</w:t>
            </w:r>
            <w:r>
              <w:rPr>
                <w:rFonts w:ascii="Times New Roman" w:eastAsia="楷体" w:hAnsi="Times New Roman" w:cs="Times New Roman"/>
                <w:szCs w:val="21"/>
                <w:vertAlign w:val="superscript"/>
              </w:rPr>
              <w:t>1</w:t>
            </w:r>
            <w:r>
              <w:rPr>
                <w:rFonts w:ascii="Times New Roman" w:eastAsia="楷体" w:hAnsi="Times New Roman" w:cs="Times New Roman"/>
                <w:szCs w:val="21"/>
              </w:rPr>
              <w:t>，</w:t>
            </w:r>
            <w:r>
              <w:rPr>
                <w:rFonts w:ascii="Times New Roman" w:eastAsia="楷体" w:hAnsi="Times New Roman" w:cs="Times New Roman"/>
                <w:szCs w:val="21"/>
              </w:rPr>
              <w:t>LI Xiao</w:t>
            </w:r>
            <w:r>
              <w:rPr>
                <w:rFonts w:ascii="Times New Roman" w:eastAsia="楷体" w:hAnsi="Times New Roman" w:cs="Times New Roman"/>
                <w:szCs w:val="21"/>
                <w:vertAlign w:val="superscript"/>
              </w:rPr>
              <w:t>2</w:t>
            </w:r>
            <w:r>
              <w:rPr>
                <w:rFonts w:ascii="Times New Roman" w:eastAsia="楷体" w:hAnsi="Times New Roman" w:cs="Times New Roman"/>
                <w:szCs w:val="21"/>
              </w:rPr>
              <w:t>，</w:t>
            </w:r>
            <w:r>
              <w:rPr>
                <w:rFonts w:ascii="Times New Roman" w:eastAsia="楷体" w:hAnsi="Times New Roman" w:cs="Times New Roman"/>
                <w:szCs w:val="21"/>
              </w:rPr>
              <w:t>LIU Bingbing</w:t>
            </w:r>
            <w:r>
              <w:rPr>
                <w:rFonts w:ascii="Times New Roman" w:eastAsia="楷体" w:hAnsi="Times New Roman" w:cs="Times New Roman"/>
                <w:szCs w:val="21"/>
                <w:vertAlign w:val="superscript"/>
              </w:rPr>
              <w:t>1</w:t>
            </w:r>
          </w:p>
          <w:p w:rsidR="00477CA3" w:rsidRDefault="00477CA3" w:rsidP="00477CA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1. China Institute of Water Resources and Hydropower Research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，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Beijing  100038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，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China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；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2. College of Hydrology and Water Resources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，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Hohai University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，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Nanjing  210098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，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Jiangsu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，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China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  <w:p w:rsidR="00477CA3" w:rsidRDefault="00477CA3" w:rsidP="00477CA3">
            <w:pPr>
              <w:adjustRightInd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</w:rPr>
              <w:t>Abstract</w:t>
            </w:r>
            <w:r>
              <w:rPr>
                <w:rStyle w:val="a7"/>
                <w:rFonts w:ascii="Times New Roman" w:hAnsi="Times New Roman" w:cs="Times New Roman"/>
              </w:rPr>
              <w:t>：</w:t>
            </w:r>
            <w:r w:rsidRPr="00477CA3">
              <w:rPr>
                <w:rStyle w:val="a7"/>
                <w:rFonts w:ascii="Times New Roman" w:hAnsi="Times New Roman" w:cs="Times New Roman" w:hint="eastAsia"/>
                <w:b w:val="0"/>
                <w:color w:val="0000FF"/>
                <w:szCs w:val="21"/>
              </w:rPr>
              <w:t>英文摘要宜使用一般时态。</w:t>
            </w:r>
          </w:p>
          <w:p w:rsidR="00CE4C75" w:rsidRDefault="00477CA3" w:rsidP="00A84074">
            <w:pPr>
              <w:adjustRightInd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</w:rPr>
              <w:t>Keywords</w:t>
            </w:r>
            <w:r>
              <w:rPr>
                <w:rStyle w:val="a7"/>
                <w:rFonts w:ascii="Times New Roman" w:hAnsi="Times New Roman" w:cs="Times New Roman"/>
              </w:rPr>
              <w:t>：</w:t>
            </w:r>
            <w:r w:rsidR="00DB7EBC" w:rsidRPr="00477CA3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各关键词间用分号隔开</w:t>
            </w:r>
            <w:r w:rsidR="00DB7EBC">
              <w:rPr>
                <w:rStyle w:val="a7"/>
                <w:rFonts w:ascii="Times New Roman" w:hAnsi="Times New Roman" w:cs="Times New Roman" w:hint="eastAsia"/>
                <w:b w:val="0"/>
                <w:color w:val="0000FF"/>
                <w:szCs w:val="21"/>
              </w:rPr>
              <w:t>；</w:t>
            </w:r>
            <w:r w:rsidR="00DB7EBC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除非专有名词，一律小写</w:t>
            </w:r>
          </w:p>
          <w:p w:rsidR="00A84074" w:rsidRPr="007D5FEB" w:rsidRDefault="00A84074" w:rsidP="00A84074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D5F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D5FEB">
              <w:rPr>
                <w:rFonts w:ascii="Times New Roman" w:hAnsi="Times New Roman" w:cs="Times New Roman"/>
                <w:sz w:val="28"/>
                <w:szCs w:val="28"/>
              </w:rPr>
              <w:t>一级标题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（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4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号宋体，各级标题单倍行间距，</w:t>
            </w:r>
            <w:r w:rsidR="008538A6">
              <w:rPr>
                <w:rFonts w:ascii="Times New Roman" w:hAnsi="Times New Roman" w:cs="Times New Roman" w:hint="eastAsia"/>
                <w:color w:val="0000FF"/>
                <w:szCs w:val="21"/>
              </w:rPr>
              <w:t>且在</w:t>
            </w:r>
            <w:r w:rsidR="008538A6">
              <w:rPr>
                <w:rFonts w:ascii="Times New Roman" w:hAnsi="Times New Roman" w:cs="Times New Roman"/>
                <w:color w:val="0000FF"/>
                <w:szCs w:val="21"/>
              </w:rPr>
              <w:t>“</w:t>
            </w:r>
            <w:r w:rsidR="008538A6">
              <w:rPr>
                <w:rFonts w:ascii="Times New Roman" w:hAnsi="Times New Roman" w:cs="Times New Roman" w:hint="eastAsia"/>
                <w:color w:val="0000FF"/>
                <w:szCs w:val="21"/>
              </w:rPr>
              <w:t>样式</w:t>
            </w:r>
            <w:r w:rsidR="008538A6">
              <w:rPr>
                <w:rFonts w:ascii="Times New Roman" w:hAnsi="Times New Roman" w:cs="Times New Roman"/>
                <w:color w:val="0000FF"/>
                <w:szCs w:val="21"/>
              </w:rPr>
              <w:t>”</w:t>
            </w:r>
            <w:r w:rsidR="008538A6">
              <w:rPr>
                <w:rFonts w:ascii="Times New Roman" w:hAnsi="Times New Roman" w:cs="Times New Roman" w:hint="eastAsia"/>
                <w:color w:val="0000FF"/>
                <w:szCs w:val="21"/>
              </w:rPr>
              <w:t>中</w:t>
            </w:r>
            <w:r w:rsidR="008538A6">
              <w:rPr>
                <w:rFonts w:ascii="Times New Roman" w:hAnsi="Times New Roman" w:cs="Times New Roman"/>
                <w:color w:val="0000FF"/>
                <w:szCs w:val="21"/>
              </w:rPr>
              <w:t>定义，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下同）</w:t>
            </w:r>
          </w:p>
          <w:p w:rsidR="00A84074" w:rsidRPr="007D5FEB" w:rsidRDefault="00A84074" w:rsidP="00A84074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D5FEB">
              <w:rPr>
                <w:rFonts w:ascii="Times New Roman" w:eastAsia="黑体" w:hAnsi="Times New Roman" w:cs="Times New Roman"/>
              </w:rPr>
              <w:t xml:space="preserve">1.1 </w:t>
            </w:r>
            <w:r w:rsidRPr="007D5FEB">
              <w:rPr>
                <w:rFonts w:ascii="Times New Roman" w:eastAsia="黑体" w:hAnsi="Times New Roman" w:cs="Times New Roman"/>
              </w:rPr>
              <w:t>二级标题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（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5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号黑体）</w:t>
            </w:r>
          </w:p>
          <w:p w:rsidR="00A84074" w:rsidRPr="007D5FEB" w:rsidRDefault="00A84074" w:rsidP="00A84074">
            <w:pPr>
              <w:adjustRightInd w:val="0"/>
              <w:snapToGrid w:val="0"/>
              <w:ind w:firstLineChars="200" w:firstLine="420"/>
              <w:rPr>
                <w:rFonts w:ascii="Times New Roman" w:hAnsi="Times New Roman" w:cs="Times New Roman"/>
              </w:rPr>
            </w:pPr>
            <w:r w:rsidRPr="007D5FEB">
              <w:rPr>
                <w:rFonts w:ascii="Times New Roman" w:hAnsi="Times New Roman" w:cs="Times New Roman"/>
              </w:rPr>
              <w:t>正文内容。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（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5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号宋体，单倍行距，下同）</w:t>
            </w:r>
          </w:p>
          <w:p w:rsidR="00A84074" w:rsidRPr="007D5FEB" w:rsidRDefault="00A84074" w:rsidP="00A84074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D5FEB">
              <w:rPr>
                <w:rFonts w:ascii="Times New Roman" w:eastAsia="楷体" w:hAnsi="Times New Roman" w:cs="Times New Roman"/>
              </w:rPr>
              <w:t>1.1.1</w:t>
            </w:r>
            <w:r w:rsidRPr="007D5FEB">
              <w:rPr>
                <w:rFonts w:ascii="Times New Roman" w:eastAsia="楷体" w:hAnsi="Times New Roman" w:cs="Times New Roman"/>
              </w:rPr>
              <w:t>三级标题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（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5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号楷体）</w:t>
            </w:r>
          </w:p>
          <w:p w:rsidR="00A84074" w:rsidRPr="007D5FEB" w:rsidRDefault="00A84074" w:rsidP="00477CA3">
            <w:pPr>
              <w:adjustRightInd w:val="0"/>
              <w:snapToGrid w:val="0"/>
              <w:ind w:firstLineChars="200" w:firstLine="420"/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 w:rsidRPr="007D5FEB">
              <w:rPr>
                <w:rFonts w:ascii="Times New Roman" w:hAnsi="Times New Roman" w:cs="Times New Roman"/>
              </w:rPr>
              <w:t>正文内容。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（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5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号宋体）</w:t>
            </w:r>
          </w:p>
        </w:tc>
      </w:tr>
    </w:tbl>
    <w:p w:rsidR="00A05CAE" w:rsidRPr="007D5FEB" w:rsidRDefault="00497631" w:rsidP="00A05CAE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lastRenderedPageBreak/>
        <w:t>本刊原则上不接受作者署名中包含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AI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工具的论文投稿，同时参考文献中也不应包含将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AI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列为作者的论文。作者必须是能对论文内容的真实性、完整性、科学性等负责的自然人。如论文主要内容是利用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AI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工具生成，一旦发现，以学术不端行为处理。</w:t>
      </w:r>
    </w:p>
    <w:p w:rsidR="00337118" w:rsidRPr="007D5FEB" w:rsidRDefault="00B43653" w:rsidP="00F11F8F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文章需附有中英文题目、作者姓名及所在单位、邮编、中英文摘要、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～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5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个关键词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（建议补充后文相关的热点词汇）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、中图分类号、文献标识码等信息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</w:t>
      </w:r>
    </w:p>
    <w:p w:rsidR="00246304" w:rsidRDefault="00246304" w:rsidP="00594A96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首页页脚请附作者简介，请注明课题名称（省部级以上基金项目论文优先录用）。</w:t>
      </w:r>
      <w:r w:rsidR="00DB7EBC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示例</w:t>
      </w:r>
      <w:r w:rsid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如下。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352B20" w:rsidTr="00352B20">
        <w:tc>
          <w:tcPr>
            <w:tcW w:w="8522" w:type="dxa"/>
          </w:tcPr>
          <w:p w:rsidR="00352B20" w:rsidRPr="00352B20" w:rsidRDefault="00352B20" w:rsidP="00352B20">
            <w:pPr>
              <w:rPr>
                <w:rFonts w:ascii="Times New Roman" w:eastAsia="宋体" w:hAnsi="Times New Roman" w:cs="Times New Roman"/>
                <w:b/>
                <w:color w:val="FF0000"/>
                <w:sz w:val="18"/>
                <w:szCs w:val="18"/>
              </w:rPr>
            </w:pPr>
            <w:r w:rsidRPr="00352B20">
              <w:rPr>
                <w:rFonts w:ascii="Times New Roman" w:eastAsia="黑体" w:hAnsi="Times New Roman" w:cs="Times New Roman"/>
                <w:b/>
                <w:bCs/>
                <w:sz w:val="18"/>
                <w:szCs w:val="18"/>
              </w:rPr>
              <w:t>收稿日期：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202</w:t>
            </w:r>
            <w:r w:rsidR="005E3141">
              <w:rPr>
                <w:rFonts w:ascii="Times New Roman" w:eastAsia="宋体" w:hAnsi="Times New Roman" w:cs="Times New Roman"/>
                <w:sz w:val="18"/>
                <w:szCs w:val="18"/>
              </w:rPr>
              <w:t>3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-01-01</w:t>
            </w:r>
            <w:r w:rsidRPr="00352B20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352B20" w:rsidRPr="00352B20" w:rsidRDefault="00352B20" w:rsidP="00352B20">
            <w:pPr>
              <w:snapToGrid w:val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52B20">
              <w:rPr>
                <w:rFonts w:ascii="Times New Roman" w:eastAsia="黑体" w:hAnsi="Times New Roman" w:cs="Times New Roman"/>
                <w:b/>
                <w:bCs/>
                <w:spacing w:val="-2"/>
                <w:sz w:val="18"/>
                <w:szCs w:val="18"/>
              </w:rPr>
              <w:t>基金项目：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国家自然科学基金项目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(59035679)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2002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年高等学校博士学科点专项科研项目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(20020183061)</w:t>
            </w:r>
          </w:p>
          <w:p w:rsidR="00352B20" w:rsidRPr="00352B20" w:rsidRDefault="00352B20" w:rsidP="00352B20">
            <w:pPr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</w:pPr>
            <w:r w:rsidRPr="00352B20">
              <w:rPr>
                <w:rFonts w:ascii="Times New Roman" w:eastAsia="黑体" w:hAnsi="Times New Roman" w:cs="Times New Roman"/>
                <w:b/>
                <w:bCs/>
                <w:spacing w:val="-2"/>
                <w:sz w:val="18"/>
                <w:szCs w:val="18"/>
              </w:rPr>
              <w:t>作者简介：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张</w:t>
            </w:r>
            <w:r w:rsidRPr="00352B20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婷婷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（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出生年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—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），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性别，职称，职务，学位（或在读学生身份，博、硕士研究生），主要从事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……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研究。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E-mail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：</w:t>
            </w:r>
          </w:p>
          <w:p w:rsidR="00352B20" w:rsidRDefault="00352B20" w:rsidP="00352B20">
            <w:pPr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 w:rsidRPr="00352B20">
              <w:rPr>
                <w:rFonts w:ascii="Times New Roman" w:eastAsia="黑体" w:hAnsi="Times New Roman" w:cs="Times New Roman"/>
                <w:b/>
                <w:bCs/>
                <w:spacing w:val="-2"/>
                <w:sz w:val="18"/>
                <w:szCs w:val="18"/>
              </w:rPr>
              <w:t>通信作者：</w:t>
            </w:r>
            <w:r w:rsidRPr="00352B20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李</w:t>
            </w:r>
            <w:r w:rsidRPr="00352B20"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 </w:t>
            </w:r>
            <w:r w:rsidRPr="00352B20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晓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（出生年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—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），性别，职称，职务，学位（或在读学生身份，博、硕士研究生），主要从事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……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研究。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E-mail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：</w:t>
            </w:r>
          </w:p>
        </w:tc>
      </w:tr>
    </w:tbl>
    <w:p w:rsidR="00352B20" w:rsidRPr="00352B20" w:rsidRDefault="00352B20" w:rsidP="00352B20">
      <w:pPr>
        <w:widowControl/>
        <w:spacing w:after="24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</w:p>
    <w:p w:rsidR="00066162" w:rsidRPr="00066162" w:rsidRDefault="00497631" w:rsidP="00066162">
      <w:pPr>
        <w:pStyle w:val="a8"/>
        <w:widowControl/>
        <w:numPr>
          <w:ilvl w:val="0"/>
          <w:numId w:val="1"/>
        </w:numPr>
        <w:spacing w:after="12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4F51B6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管理类研究论文</w:t>
      </w:r>
      <w:r w:rsidR="004C0BB2" w:rsidRPr="004F51B6">
        <w:rPr>
          <w:rFonts w:ascii="Times New Roman" w:eastAsia="宋体" w:hAnsi="Times New Roman" w:cs="Times New Roman" w:hint="eastAsia"/>
          <w:b/>
          <w:color w:val="333333"/>
          <w:kern w:val="0"/>
          <w:sz w:val="24"/>
          <w:szCs w:val="24"/>
          <w:shd w:val="clear" w:color="auto" w:fill="FFFFFF"/>
          <w:lang w:bidi="ar"/>
        </w:rPr>
        <w:t>要求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：（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）题目拟定不宜采用宣传口号的方式，应简明扼要地体现研究对象与研究内容，如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中国发展低碳经济的现实意义及政策建议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国外小型农田水利建设和管理经验及借鉴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="00854613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；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不建议使用明显表现研究深度不足的字眼，例如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简析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简论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简谈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浅谈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浅论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浅见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之我见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之我看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等等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。（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摘要应</w:t>
      </w:r>
      <w:r w:rsidR="008F1707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给出</w:t>
      </w:r>
      <w:r w:rsidR="008F1707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论文梗概，宜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包含研究背景、问题阐述、研究内容、基本结论，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200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字左右。</w:t>
      </w:r>
      <w:r w:rsidR="00A12644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摘要与正文</w:t>
      </w:r>
      <w:r w:rsidR="00A12644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部分不得出现</w:t>
      </w:r>
      <w:r w:rsidR="00A12644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雷同</w:t>
      </w:r>
      <w:r w:rsidR="00A12644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语句。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（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="00A8672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正文核心部分</w:t>
      </w:r>
      <w:r w:rsidR="0006616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包含引言、现状、成效、</w:t>
      </w:r>
      <w:r w:rsidR="00156AF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经验</w:t>
      </w:r>
      <w:r w:rsidR="00156AF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、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问题、建议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—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引言部分应包含研究背景、研究目的及意义，应引用研究主题所相关的他人研究文献或其他相关地区</w:t>
      </w:r>
      <w:r w:rsidR="00A05CAE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、行业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的相关情况；现状方面应从政策出台、管理情况等方面进行总结；成效方面应依据具体数据</w:t>
      </w:r>
      <w:r w:rsidR="00A05CAE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与实地调研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进行提炼；</w:t>
      </w:r>
      <w:r w:rsidR="00156AF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经验</w:t>
      </w:r>
      <w:r w:rsidR="00156AF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方面</w:t>
      </w:r>
      <w:r w:rsidR="00156AF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应归纳出</w:t>
      </w:r>
      <w:r w:rsidR="00156AF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可供</w:t>
      </w:r>
      <w:r w:rsidR="00156AF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后续工作</w:t>
      </w:r>
      <w:r w:rsidR="00156AF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开展</w:t>
      </w:r>
      <w:r w:rsidR="00156AF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或</w:t>
      </w:r>
      <w:r w:rsidR="00156AF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其他行业的经验</w:t>
      </w:r>
      <w:r w:rsidR="00156AF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借鉴</w:t>
      </w:r>
      <w:r w:rsidR="007C1F1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="007C1F18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或总结其他行业或地区可供</w:t>
      </w:r>
      <w:r w:rsidR="007C1F1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本行业</w:t>
      </w:r>
      <w:r w:rsidR="007C1F1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/</w:t>
      </w:r>
      <w:r w:rsidR="007C1F1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本地区</w:t>
      </w:r>
      <w:r w:rsidR="007C1F18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参考的经验</w:t>
      </w:r>
      <w:r w:rsidR="00950180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（内容</w:t>
      </w:r>
      <w:r w:rsidR="00950180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为</w:t>
      </w:r>
      <w:r w:rsidR="00950180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其他行业</w:t>
      </w:r>
      <w:r w:rsidR="00950180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经验借鉴</w:t>
      </w:r>
      <w:r w:rsidR="00950180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时</w:t>
      </w:r>
      <w:r w:rsidR="00950180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，该部分应置于</w:t>
      </w:r>
      <w:r w:rsidR="00950180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“问题”部分</w:t>
      </w:r>
      <w:r w:rsidR="00950180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之后</w:t>
      </w:r>
      <w:r w:rsidR="00A53C83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="00A53C8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并</w:t>
      </w:r>
      <w:r w:rsidR="00A53C83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与</w:t>
      </w:r>
      <w:r w:rsidR="00A53C8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="00A53C83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建议</w:t>
      </w:r>
      <w:r w:rsidR="00A53C8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="00A53C83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部分</w:t>
      </w:r>
      <w:r w:rsidR="00A53C8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呼应</w:t>
      </w:r>
      <w:r w:rsidR="00950180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="00156AF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；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问题方面宜从体制机制法治等方面进行高度归纳；建议部分宜与问题相呼应。</w:t>
      </w:r>
    </w:p>
    <w:p w:rsidR="00497631" w:rsidRPr="00066162" w:rsidRDefault="00A05CAE" w:rsidP="00066162">
      <w:pPr>
        <w:widowControl/>
        <w:spacing w:after="240"/>
        <w:ind w:firstLineChars="200" w:firstLine="480"/>
        <w:jc w:val="left"/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文字</w:t>
      </w:r>
      <w:r w:rsidR="00497631"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切忌假大空</w:t>
      </w:r>
      <w:r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="00B43653"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研究内容应具有一定深度</w:t>
      </w:r>
      <w:r w:rsidR="0097435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="00974358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而不是简单的工作报告</w:t>
      </w:r>
      <w:r w:rsidR="00B43653"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</w:t>
      </w:r>
      <w:r w:rsidR="00497631"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作者</w:t>
      </w:r>
      <w:r w:rsidR="00A86724"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也</w:t>
      </w:r>
      <w:r w:rsidR="00497631"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可根据</w:t>
      </w:r>
      <w:r w:rsidR="00066162" w:rsidRPr="0006616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研究</w:t>
      </w:r>
      <w:r w:rsidR="00497631"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实际情况自拟大纲。</w:t>
      </w:r>
      <w:r w:rsidRPr="00066162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u w:val="single"/>
          <w:shd w:val="clear" w:color="auto" w:fill="FFFFFF"/>
          <w:lang w:bidi="ar"/>
        </w:rPr>
        <w:t>涉及国家领导人讲话及政策文件内容，均须引用原话原文，</w:t>
      </w:r>
      <w:r w:rsidR="00B43653" w:rsidRPr="00066162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u w:val="single"/>
          <w:shd w:val="clear" w:color="auto" w:fill="FFFFFF"/>
          <w:lang w:bidi="ar"/>
        </w:rPr>
        <w:t>并标注出处，</w:t>
      </w:r>
      <w:r w:rsidRPr="00066162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u w:val="single"/>
          <w:shd w:val="clear" w:color="auto" w:fill="FFFFFF"/>
          <w:lang w:bidi="ar"/>
        </w:rPr>
        <w:t>不得自行修改</w:t>
      </w:r>
      <w:r w:rsidR="00B43653" w:rsidRPr="00066162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u w:val="single"/>
          <w:shd w:val="clear" w:color="auto" w:fill="FFFFFF"/>
          <w:lang w:bidi="ar"/>
        </w:rPr>
        <w:t>讲话和文件内容</w:t>
      </w:r>
      <w:r w:rsidRPr="00066162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u w:val="single"/>
          <w:shd w:val="clear" w:color="auto" w:fill="FFFFFF"/>
          <w:lang w:bidi="ar"/>
        </w:rPr>
        <w:t>！</w:t>
      </w:r>
    </w:p>
    <w:p w:rsidR="00497631" w:rsidRPr="007D5FEB" w:rsidRDefault="00A86724" w:rsidP="00787E42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4F51B6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实证类研究论文</w:t>
      </w:r>
      <w:r w:rsidR="004C0BB2" w:rsidRPr="004F51B6">
        <w:rPr>
          <w:rFonts w:ascii="Times New Roman" w:eastAsia="宋体" w:hAnsi="Times New Roman" w:cs="Times New Roman" w:hint="eastAsia"/>
          <w:b/>
          <w:color w:val="333333"/>
          <w:kern w:val="0"/>
          <w:sz w:val="24"/>
          <w:szCs w:val="24"/>
          <w:shd w:val="clear" w:color="auto" w:fill="FFFFFF"/>
          <w:lang w:bidi="ar"/>
        </w:rPr>
        <w:t>要求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：（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）题目拟定方式可以为研究对象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+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研究方法、研究背景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+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研究对象，如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白洋淀湿地地下水系统水化学变化特征及演化模式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变化环境下青藏高原陆地水储量演变格局及归因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；或进行具体概括，尽量将问题缩小到自己可以把控的范围；不建议使用明显表现研究深度不足的字眼。（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摘要应包含目的、方法、结果、结论，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300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字左右。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（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正文核心部分需包括引言、材料和方法、结果、讨论、结论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—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引言部分应包含研究背景、文献综述、本文研究内容梗概</w:t>
      </w:r>
      <w:r w:rsidR="00477CA3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,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要区分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～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个层次，逐层递进，有述有评，应写到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0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00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字以上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；材料和方法可根据研究方法（</w:t>
      </w:r>
      <w:r w:rsidRPr="004F51B6">
        <w:rPr>
          <w:rFonts w:ascii="Times New Roman" w:eastAsia="宋体" w:hAnsi="Times New Roman" w:cs="Times New Roman"/>
          <w:color w:val="333333"/>
          <w:kern w:val="0"/>
          <w:sz w:val="24"/>
          <w:szCs w:val="24"/>
          <w:u w:val="single"/>
          <w:shd w:val="clear" w:color="auto" w:fill="FFFFFF"/>
          <w:lang w:bidi="ar"/>
        </w:rPr>
        <w:t>实验研究、数值分析研究、仿真模拟研究等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）自行确定；结果部分应包括重要实验结果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/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模型计算结果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/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仿真模拟结果以及相应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lastRenderedPageBreak/>
        <w:t>的图表介绍；讨论部分应解释研究成果，阐述所得推论，与引言中推理假设或者判断意见前后呼应，并与已有研究文献进行对比分析，指出研究结果延伸出来的理论意义或实际中的应用价值，突出创新点。作者可根据实际研究情况调整大纲结构。</w:t>
      </w:r>
    </w:p>
    <w:p w:rsidR="00337118" w:rsidRPr="007D5FEB" w:rsidRDefault="00A86724" w:rsidP="00DE2FE1">
      <w:pPr>
        <w:pStyle w:val="a8"/>
        <w:widowControl/>
        <w:numPr>
          <w:ilvl w:val="0"/>
          <w:numId w:val="1"/>
        </w:numPr>
        <w:spacing w:after="12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4F51B6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综述类研究论文</w:t>
      </w:r>
      <w:r w:rsidR="004C0BB2" w:rsidRPr="004F51B6">
        <w:rPr>
          <w:rFonts w:ascii="Times New Roman" w:eastAsia="宋体" w:hAnsi="Times New Roman" w:cs="Times New Roman" w:hint="eastAsia"/>
          <w:b/>
          <w:color w:val="333333"/>
          <w:kern w:val="0"/>
          <w:sz w:val="24"/>
          <w:szCs w:val="24"/>
          <w:shd w:val="clear" w:color="auto" w:fill="FFFFFF"/>
          <w:lang w:bidi="ar"/>
        </w:rPr>
        <w:t>要求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：（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）题目拟定方式可为</w:t>
      </w:r>
      <w:r w:rsidR="0006616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="0006616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XXXXX</w:t>
      </w:r>
      <w:r w:rsidR="0006616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研究综述</w:t>
      </w:r>
      <w:r w:rsidR="0006616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。（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摘要应包含研究背景、问题阐述、研究内容、基本结论，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300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字左右。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（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正文核心部分宜包括引言、研究主题的历史演变、研究主题的现状分析、研究主题的趋势预测、结论及建议。</w:t>
      </w:r>
    </w:p>
    <w:p w:rsidR="00A86724" w:rsidRDefault="00246304" w:rsidP="00337118">
      <w:pPr>
        <w:widowControl/>
        <w:spacing w:after="240"/>
        <w:ind w:firstLineChars="200" w:firstLine="48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综述类论文有具备以下三个条件：（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="0090571B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作者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在该领域已经发表相关论文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5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篇以上；（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）综述不是文献综抄，不是文献简单的罗列，而是以资深专家的身份对引用的论文进行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品头论足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，提出成果的创新和不足之处。（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）综述论文要有前瞻性。论文除了对已有的成果进行评述外，还要对该领域发展方向、研究难点以及发展的前景作专门论述，</w:t>
      </w:r>
      <w:r w:rsidR="00DF5325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有自己</w:t>
      </w:r>
      <w:r w:rsidR="00DF5325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的观点，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对今后的科研起到引领和启示作用。</w:t>
      </w:r>
    </w:p>
    <w:p w:rsidR="00364F47" w:rsidRPr="00364F47" w:rsidRDefault="00364F47" w:rsidP="00364F47">
      <w:pPr>
        <w:pStyle w:val="a8"/>
        <w:widowControl/>
        <w:numPr>
          <w:ilvl w:val="0"/>
          <w:numId w:val="1"/>
        </w:numPr>
        <w:spacing w:after="12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其他研究论文</w:t>
      </w:r>
      <w:r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，如</w:t>
      </w:r>
      <w:r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理论学习研究</w:t>
      </w:r>
      <w:r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、</w:t>
      </w:r>
      <w:r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国内外</w:t>
      </w:r>
      <w:r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形势对比分析等</w:t>
      </w:r>
      <w:r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方向</w:t>
      </w:r>
      <w:r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研究论文，</w:t>
      </w:r>
      <w:r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可根据实际研究情况自行</w:t>
      </w:r>
      <w:r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拟定论文</w:t>
      </w:r>
      <w:r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大纲。</w:t>
      </w:r>
    </w:p>
    <w:p w:rsidR="00B43653" w:rsidRPr="00DB7EBC" w:rsidRDefault="00A84074" w:rsidP="00A84074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图、表应尽量精简，表格采用三线表，图、表随文排，图表中数据文字应清晰且为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6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号宋体，线条用黑色。涉及中国地区全境示意图的注意标注南海十段线，请用竖版地图，可登陆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http://bzdt.ch.mnr.gov.cn/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下载。图表相关物理量务必使用中文。文中涉及图表介绍的，应用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如表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所列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如图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所示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如图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1(a)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所示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（见图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”“[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见图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1(a)]”“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（见表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字样。图标题中含有单位的，单位白体，如</w:t>
      </w:r>
      <w:r w:rsidRPr="007D5FEB">
        <w:rPr>
          <w:rFonts w:ascii="Times New Roman" w:hAnsi="Times New Roman" w:cs="Times New Roman"/>
          <w:szCs w:val="21"/>
        </w:rPr>
        <w:t>“</w:t>
      </w:r>
      <w:r w:rsidRPr="007D5FEB">
        <w:rPr>
          <w:rFonts w:ascii="Times New Roman" w:eastAsia="黑体" w:hAnsi="Times New Roman" w:cs="Times New Roman"/>
          <w:szCs w:val="21"/>
        </w:rPr>
        <w:t>图</w:t>
      </w:r>
      <w:r w:rsidRPr="007D5FEB">
        <w:rPr>
          <w:rFonts w:ascii="Times New Roman" w:eastAsia="黑体" w:hAnsi="Times New Roman" w:cs="Times New Roman"/>
          <w:szCs w:val="21"/>
        </w:rPr>
        <w:t xml:space="preserve">3  </w:t>
      </w:r>
      <w:r w:rsidRPr="007D5FEB">
        <w:rPr>
          <w:rFonts w:ascii="Times New Roman" w:eastAsia="黑体" w:hAnsi="Times New Roman" w:cs="Times New Roman"/>
          <w:szCs w:val="21"/>
        </w:rPr>
        <w:t>线下水库大坝交通洞方案对比</w:t>
      </w:r>
      <w:r w:rsidRPr="007D5FEB">
        <w:rPr>
          <w:rFonts w:ascii="Times New Roman" w:hAnsi="Times New Roman" w:cs="Times New Roman"/>
          <w:szCs w:val="21"/>
        </w:rPr>
        <w:t>（单位：</w:t>
      </w:r>
      <w:r w:rsidRPr="007D5FEB">
        <w:rPr>
          <w:rFonts w:ascii="Times New Roman" w:hAnsi="Times New Roman" w:cs="Times New Roman"/>
          <w:szCs w:val="21"/>
        </w:rPr>
        <w:t>m</w:t>
      </w:r>
      <w:r w:rsidRPr="007D5FEB">
        <w:rPr>
          <w:rFonts w:ascii="Times New Roman" w:hAnsi="Times New Roman" w:cs="Times New Roman"/>
          <w:szCs w:val="21"/>
        </w:rPr>
        <w:t>）</w:t>
      </w:r>
      <w:r w:rsidRPr="007D5FEB">
        <w:rPr>
          <w:rFonts w:ascii="Times New Roman" w:hAnsi="Times New Roman" w:cs="Times New Roman"/>
          <w:szCs w:val="21"/>
        </w:rPr>
        <w:t>”</w:t>
      </w:r>
      <w:r w:rsidRPr="007D5FEB">
        <w:rPr>
          <w:rFonts w:ascii="Times New Roman" w:hAnsi="Times New Roman" w:cs="Times New Roman"/>
          <w:szCs w:val="21"/>
        </w:rPr>
        <w:t>。</w:t>
      </w:r>
    </w:p>
    <w:p w:rsidR="00DB7EBC" w:rsidRPr="00DB7EBC" w:rsidRDefault="00DB7EBC" w:rsidP="00DB7EBC">
      <w:pPr>
        <w:pStyle w:val="a8"/>
        <w:widowControl/>
        <w:spacing w:after="240"/>
        <w:ind w:left="420" w:firstLineChars="0" w:firstLine="0"/>
        <w:jc w:val="left"/>
        <w:rPr>
          <w:rFonts w:ascii="Times New Roman" w:hAnsi="Times New Roman" w:cs="Times New Roman"/>
          <w:sz w:val="24"/>
          <w:szCs w:val="21"/>
        </w:rPr>
      </w:pPr>
      <w:r w:rsidRPr="00DB7EBC">
        <w:rPr>
          <w:rFonts w:ascii="Times New Roman" w:hAnsi="Times New Roman" w:cs="Times New Roman" w:hint="eastAsia"/>
          <w:sz w:val="24"/>
          <w:szCs w:val="21"/>
        </w:rPr>
        <w:t>图片</w:t>
      </w:r>
      <w:r w:rsidRPr="00DB7EBC">
        <w:rPr>
          <w:rFonts w:ascii="Times New Roman" w:hAnsi="Times New Roman" w:cs="Times New Roman"/>
          <w:sz w:val="24"/>
          <w:szCs w:val="21"/>
        </w:rPr>
        <w:t>表达</w:t>
      </w:r>
      <w:r w:rsidRPr="00DB7EBC">
        <w:rPr>
          <w:rFonts w:ascii="Times New Roman" w:hAnsi="Times New Roman" w:cs="Times New Roman" w:hint="eastAsia"/>
          <w:sz w:val="24"/>
          <w:szCs w:val="21"/>
        </w:rPr>
        <w:t>示例如下</w:t>
      </w:r>
    </w:p>
    <w:p w:rsidR="00DB7EBC" w:rsidRDefault="00DB7EBC" w:rsidP="00DB7EBC">
      <w:pPr>
        <w:ind w:firstLine="48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868C17A" wp14:editId="05D3277C">
            <wp:extent cx="3335655" cy="1717675"/>
            <wp:effectExtent l="0" t="0" r="1714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50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BC" w:rsidRDefault="00DB7EBC" w:rsidP="00DB7EBC">
      <w:pPr>
        <w:ind w:firstLine="482"/>
        <w:jc w:val="center"/>
        <w:rPr>
          <w:rFonts w:ascii="Times New Roman" w:eastAsia="黑体" w:hAnsi="Times New Roman" w:cs="Times New Roman"/>
          <w:sz w:val="18"/>
          <w:szCs w:val="18"/>
        </w:rPr>
      </w:pPr>
      <w:r>
        <w:rPr>
          <w:rFonts w:ascii="Times New Roman" w:eastAsia="黑体" w:hAnsi="Times New Roman" w:cs="Times New Roman"/>
          <w:sz w:val="18"/>
          <w:szCs w:val="18"/>
        </w:rPr>
        <w:t>图</w:t>
      </w:r>
      <w:r>
        <w:rPr>
          <w:rFonts w:ascii="Times New Roman" w:eastAsia="黑体" w:hAnsi="Times New Roman" w:cs="Times New Roman"/>
          <w:sz w:val="18"/>
          <w:szCs w:val="18"/>
        </w:rPr>
        <w:t xml:space="preserve">1  </w:t>
      </w:r>
      <w:r>
        <w:rPr>
          <w:rFonts w:ascii="Times New Roman" w:eastAsia="黑体" w:hAnsi="Times New Roman" w:cs="Times New Roman"/>
          <w:sz w:val="18"/>
          <w:szCs w:val="18"/>
        </w:rPr>
        <w:t>浇筑层仓面点温度应力时程曲线</w:t>
      </w:r>
    </w:p>
    <w:p w:rsidR="00DB7EBC" w:rsidRDefault="00DB7EBC" w:rsidP="00DB7EBC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6"/>
        <w:gridCol w:w="4206"/>
      </w:tblGrid>
      <w:tr w:rsidR="00DB7EBC" w:rsidTr="00B468A2">
        <w:tc>
          <w:tcPr>
            <w:tcW w:w="4206" w:type="dxa"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lastRenderedPageBreak/>
              <w:drawing>
                <wp:inline distT="0" distB="0" distL="0" distR="0" wp14:anchorId="109E8270" wp14:editId="2BFEB39E">
                  <wp:extent cx="2519680" cy="1904365"/>
                  <wp:effectExtent l="0" t="0" r="13970" b="63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04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653D7F53" wp14:editId="034A8592">
                  <wp:extent cx="2519680" cy="1904365"/>
                  <wp:effectExtent l="0" t="0" r="13970" b="63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04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EBC" w:rsidTr="00B468A2">
        <w:tc>
          <w:tcPr>
            <w:tcW w:w="4206" w:type="dxa"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（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）广昌县</w:t>
            </w:r>
          </w:p>
        </w:tc>
        <w:tc>
          <w:tcPr>
            <w:tcW w:w="4206" w:type="dxa"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（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）南丰县</w:t>
            </w:r>
          </w:p>
        </w:tc>
      </w:tr>
      <w:tr w:rsidR="00DB7EBC" w:rsidTr="00B468A2">
        <w:tc>
          <w:tcPr>
            <w:tcW w:w="4206" w:type="dxa"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5CF2F386" wp14:editId="6F755271">
                  <wp:extent cx="2519680" cy="1904365"/>
                  <wp:effectExtent l="0" t="0" r="13970" b="63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04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02E8A613" wp14:editId="3237E578">
                  <wp:extent cx="2519680" cy="1904365"/>
                  <wp:effectExtent l="0" t="0" r="13970" b="63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04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EBC" w:rsidTr="00B468A2">
        <w:tc>
          <w:tcPr>
            <w:tcW w:w="4206" w:type="dxa"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（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）南城县</w:t>
            </w:r>
          </w:p>
        </w:tc>
        <w:tc>
          <w:tcPr>
            <w:tcW w:w="4206" w:type="dxa"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（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）黎川县</w:t>
            </w:r>
          </w:p>
        </w:tc>
      </w:tr>
    </w:tbl>
    <w:p w:rsidR="00DB7EBC" w:rsidRDefault="00DB7EBC" w:rsidP="00DB7EBC">
      <w:pPr>
        <w:jc w:val="center"/>
        <w:rPr>
          <w:rFonts w:ascii="Times New Roman" w:eastAsia="黑体" w:hAnsi="Times New Roman" w:cs="Times New Roman"/>
          <w:sz w:val="18"/>
          <w:szCs w:val="18"/>
        </w:rPr>
      </w:pPr>
      <w:bookmarkStart w:id="0" w:name="_Toc5808244"/>
      <w:bookmarkStart w:id="1" w:name="_Toc4873806"/>
      <w:r>
        <w:rPr>
          <w:rFonts w:ascii="Times New Roman" w:eastAsia="黑体" w:hAnsi="Times New Roman" w:cs="Times New Roman"/>
          <w:sz w:val="18"/>
          <w:szCs w:val="18"/>
        </w:rPr>
        <w:t>图</w:t>
      </w:r>
      <w:r>
        <w:rPr>
          <w:rFonts w:ascii="Times New Roman" w:eastAsia="黑体" w:hAnsi="Times New Roman" w:cs="Times New Roman"/>
          <w:sz w:val="18"/>
          <w:szCs w:val="18"/>
        </w:rPr>
        <w:t xml:space="preserve">2 </w:t>
      </w:r>
      <w:r>
        <w:rPr>
          <w:rFonts w:ascii="Times New Roman" w:eastAsia="黑体" w:hAnsi="Times New Roman" w:cs="Times New Roman" w:hint="eastAsia"/>
          <w:sz w:val="18"/>
          <w:szCs w:val="18"/>
        </w:rPr>
        <w:t xml:space="preserve"> </w:t>
      </w:r>
      <w:r>
        <w:rPr>
          <w:rFonts w:ascii="Times New Roman" w:eastAsia="黑体" w:hAnsi="Times New Roman" w:cs="Times New Roman"/>
          <w:sz w:val="18"/>
          <w:szCs w:val="18"/>
        </w:rPr>
        <w:t>抚河流域各县</w:t>
      </w:r>
      <w:r>
        <w:rPr>
          <w:rFonts w:ascii="Times New Roman" w:eastAsia="黑体" w:hAnsi="Times New Roman" w:cs="Times New Roman"/>
          <w:sz w:val="18"/>
          <w:szCs w:val="18"/>
        </w:rPr>
        <w:t>(</w:t>
      </w:r>
      <w:r>
        <w:rPr>
          <w:rFonts w:ascii="Times New Roman" w:eastAsia="黑体" w:hAnsi="Times New Roman" w:cs="Times New Roman"/>
          <w:sz w:val="18"/>
          <w:szCs w:val="18"/>
        </w:rPr>
        <w:t>区</w:t>
      </w:r>
      <w:r>
        <w:rPr>
          <w:rFonts w:ascii="Times New Roman" w:eastAsia="黑体" w:hAnsi="Times New Roman" w:cs="Times New Roman"/>
          <w:sz w:val="18"/>
          <w:szCs w:val="18"/>
        </w:rPr>
        <w:t>)</w:t>
      </w:r>
      <w:r>
        <w:rPr>
          <w:rFonts w:ascii="Times New Roman" w:eastAsia="黑体" w:hAnsi="Times New Roman" w:cs="Times New Roman"/>
          <w:sz w:val="18"/>
          <w:szCs w:val="18"/>
        </w:rPr>
        <w:t>优化配置结果</w:t>
      </w:r>
      <w:bookmarkEnd w:id="0"/>
      <w:bookmarkEnd w:id="1"/>
    </w:p>
    <w:p w:rsidR="00DB7EBC" w:rsidRDefault="00DB7EBC" w:rsidP="00DB7EBC">
      <w:pPr>
        <w:spacing w:before="62" w:after="62"/>
        <w:ind w:firstLine="422"/>
        <w:jc w:val="center"/>
        <w:rPr>
          <w:b/>
        </w:rPr>
      </w:pPr>
      <w:r>
        <w:rPr>
          <w:b/>
          <w:noProof/>
        </w:rPr>
        <w:drawing>
          <wp:inline distT="0" distB="0" distL="114300" distR="114300" wp14:anchorId="256AF9C6" wp14:editId="13FCEEDC">
            <wp:extent cx="1803400" cy="1235075"/>
            <wp:effectExtent l="0" t="0" r="6350" b="3175"/>
            <wp:docPr id="1" name="图片 4" descr="fig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fig16-1"/>
                    <pic:cNvPicPr>
                      <a:picLocks noChangeAspect="1"/>
                    </pic:cNvPicPr>
                  </pic:nvPicPr>
                  <pic:blipFill>
                    <a:blip r:embed="rId13"/>
                    <a:srcRect l="12737" t="18869" r="17932" b="18567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114300" distR="114300" wp14:anchorId="69641DCD" wp14:editId="40D81DEF">
            <wp:extent cx="1814195" cy="1235075"/>
            <wp:effectExtent l="0" t="0" r="14605" b="3175"/>
            <wp:docPr id="6" name="图片 5" descr="fig1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fig16-2"/>
                    <pic:cNvPicPr>
                      <a:picLocks noChangeAspect="1"/>
                    </pic:cNvPicPr>
                  </pic:nvPicPr>
                  <pic:blipFill>
                    <a:blip r:embed="rId14"/>
                    <a:srcRect l="13269" t="19151" r="18144" b="18286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BC" w:rsidRDefault="00DB7EBC" w:rsidP="00DB7EBC">
      <w:pPr>
        <w:pStyle w:val="ad"/>
        <w:spacing w:beforeLines="0" w:afterLines="0" w:line="240" w:lineRule="auto"/>
        <w:rPr>
          <w:rFonts w:eastAsia="宋体"/>
          <w:b w:val="0"/>
          <w:szCs w:val="21"/>
        </w:rPr>
      </w:pPr>
      <w:r>
        <w:rPr>
          <w:rFonts w:eastAsia="宋体"/>
          <w:b w:val="0"/>
          <w:i/>
          <w:szCs w:val="21"/>
        </w:rPr>
        <w:t>r</w:t>
      </w:r>
      <w:r>
        <w:rPr>
          <w:rFonts w:eastAsia="宋体" w:hint="eastAsia"/>
          <w:b w:val="0"/>
          <w:szCs w:val="21"/>
        </w:rPr>
        <w:t>—</w:t>
      </w:r>
      <w:r>
        <w:rPr>
          <w:rFonts w:eastAsia="宋体" w:hAnsi="宋体"/>
          <w:b w:val="0"/>
          <w:szCs w:val="21"/>
        </w:rPr>
        <w:t>天然重度</w:t>
      </w:r>
      <w:r>
        <w:rPr>
          <w:rFonts w:eastAsia="宋体" w:hint="eastAsia"/>
          <w:b w:val="0"/>
          <w:szCs w:val="21"/>
        </w:rPr>
        <w:t>；</w:t>
      </w:r>
      <w:r>
        <w:rPr>
          <w:rFonts w:eastAsia="宋体"/>
          <w:b w:val="0"/>
          <w:i/>
          <w:szCs w:val="21"/>
        </w:rPr>
        <w:t>r'</w:t>
      </w:r>
      <w:r>
        <w:rPr>
          <w:rFonts w:eastAsia="宋体" w:hint="eastAsia"/>
          <w:b w:val="0"/>
          <w:szCs w:val="21"/>
        </w:rPr>
        <w:t>—</w:t>
      </w:r>
      <w:r>
        <w:rPr>
          <w:rFonts w:eastAsia="宋体" w:hAnsi="宋体"/>
          <w:b w:val="0"/>
          <w:szCs w:val="21"/>
        </w:rPr>
        <w:t>有效重度</w:t>
      </w:r>
      <w:r>
        <w:rPr>
          <w:rFonts w:eastAsia="宋体" w:hAnsi="宋体" w:hint="eastAsia"/>
          <w:b w:val="0"/>
          <w:szCs w:val="21"/>
        </w:rPr>
        <w:t>；</w:t>
      </w:r>
      <w:r>
        <w:rPr>
          <w:rFonts w:eastAsia="宋体"/>
          <w:b w:val="0"/>
          <w:i/>
          <w:szCs w:val="21"/>
        </w:rPr>
        <w:t>r</w:t>
      </w:r>
      <w:r>
        <w:rPr>
          <w:rFonts w:eastAsia="宋体"/>
          <w:b w:val="0"/>
          <w:i/>
          <w:szCs w:val="21"/>
          <w:vertAlign w:val="subscript"/>
        </w:rPr>
        <w:t>sat</w:t>
      </w:r>
      <w:r>
        <w:rPr>
          <w:rFonts w:eastAsia="宋体" w:hint="eastAsia"/>
          <w:b w:val="0"/>
          <w:i/>
          <w:szCs w:val="21"/>
        </w:rPr>
        <w:t>—</w:t>
      </w:r>
      <w:r>
        <w:rPr>
          <w:rFonts w:eastAsia="宋体" w:hAnsi="宋体"/>
          <w:b w:val="0"/>
          <w:szCs w:val="21"/>
        </w:rPr>
        <w:t>饱和重度</w:t>
      </w:r>
    </w:p>
    <w:p w:rsidR="00DB7EBC" w:rsidRDefault="00DB7EBC" w:rsidP="00DB7EBC">
      <w:pPr>
        <w:pStyle w:val="ad"/>
        <w:spacing w:beforeLines="0" w:afterLines="0" w:line="240" w:lineRule="auto"/>
        <w:rPr>
          <w:b w:val="0"/>
          <w:bCs/>
          <w:szCs w:val="21"/>
        </w:rPr>
      </w:pPr>
      <w:r>
        <w:rPr>
          <w:b w:val="0"/>
          <w:bCs/>
          <w:szCs w:val="21"/>
        </w:rPr>
        <w:t>图</w:t>
      </w:r>
      <w:r>
        <w:rPr>
          <w:rFonts w:hint="eastAsia"/>
          <w:b w:val="0"/>
          <w:bCs/>
          <w:szCs w:val="21"/>
        </w:rPr>
        <w:t>3</w:t>
      </w:r>
      <w:r>
        <w:rPr>
          <w:b w:val="0"/>
          <w:bCs/>
          <w:szCs w:val="21"/>
        </w:rPr>
        <w:t xml:space="preserve"> </w:t>
      </w:r>
      <w:r>
        <w:rPr>
          <w:rFonts w:hint="eastAsia"/>
          <w:b w:val="0"/>
          <w:bCs/>
          <w:szCs w:val="21"/>
        </w:rPr>
        <w:t xml:space="preserve"> </w:t>
      </w:r>
      <w:r>
        <w:rPr>
          <w:b w:val="0"/>
          <w:bCs/>
          <w:szCs w:val="21"/>
        </w:rPr>
        <w:t>库水上升诱发滑坡示意</w:t>
      </w:r>
    </w:p>
    <w:p w:rsidR="00DB7EBC" w:rsidRDefault="00DB7EBC" w:rsidP="00DB7EBC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114300" distR="114300" wp14:anchorId="261B3B43" wp14:editId="7DBD3CEC">
            <wp:extent cx="3409315" cy="3437890"/>
            <wp:effectExtent l="0" t="0" r="635" b="10160"/>
            <wp:docPr id="2" name="图片 2" descr="图片 制作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 制作示例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BC" w:rsidRDefault="00DB7EBC" w:rsidP="00DB7EBC">
      <w:pPr>
        <w:jc w:val="center"/>
        <w:rPr>
          <w:rFonts w:ascii="Times New Roman" w:eastAsia="黑体" w:hAnsi="Times New Roman" w:cs="Times New Roman"/>
          <w:b/>
          <w:bCs/>
          <w:sz w:val="18"/>
          <w:szCs w:val="18"/>
        </w:rPr>
      </w:pPr>
      <w:r>
        <w:rPr>
          <w:rFonts w:ascii="Times New Roman" w:eastAsia="黑体" w:hAnsi="Times New Roman" w:cs="Times New Roman"/>
          <w:b/>
          <w:bCs/>
          <w:sz w:val="18"/>
          <w:szCs w:val="18"/>
        </w:rPr>
        <w:t>图</w:t>
      </w:r>
      <w:r>
        <w:rPr>
          <w:rFonts w:ascii="Times New Roman" w:eastAsia="黑体" w:hAnsi="Times New Roman" w:cs="Times New Roman" w:hint="eastAsia"/>
          <w:b/>
          <w:bCs/>
          <w:sz w:val="18"/>
          <w:szCs w:val="18"/>
        </w:rPr>
        <w:t>4</w:t>
      </w:r>
      <w:r>
        <w:rPr>
          <w:rFonts w:ascii="Times New Roman" w:eastAsia="黑体" w:hAnsi="Times New Roman" w:cs="Times New Roman"/>
          <w:b/>
          <w:bCs/>
          <w:sz w:val="18"/>
          <w:szCs w:val="18"/>
        </w:rPr>
        <w:t xml:space="preserve">  </w:t>
      </w:r>
      <w:r>
        <w:rPr>
          <w:rFonts w:ascii="Times New Roman" w:eastAsia="黑体" w:hAnsi="Times New Roman" w:cs="Times New Roman"/>
          <w:b/>
          <w:bCs/>
          <w:sz w:val="18"/>
          <w:szCs w:val="18"/>
        </w:rPr>
        <w:t>应力</w:t>
      </w:r>
      <w:r>
        <w:rPr>
          <w:rFonts w:ascii="Times New Roman" w:eastAsia="黑体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黑体" w:hAnsi="Times New Roman" w:cs="Times New Roman"/>
          <w:b/>
          <w:bCs/>
          <w:sz w:val="18"/>
          <w:szCs w:val="18"/>
        </w:rPr>
        <w:t>时间曲线</w:t>
      </w:r>
    </w:p>
    <w:p w:rsidR="00DB7EBC" w:rsidRDefault="00DB7EBC" w:rsidP="00DB7EBC">
      <w:pPr>
        <w:pStyle w:val="ad"/>
        <w:spacing w:beforeLines="0" w:afterLines="0" w:line="240" w:lineRule="auto"/>
        <w:rPr>
          <w:b w:val="0"/>
          <w:bCs/>
          <w:szCs w:val="21"/>
        </w:rPr>
      </w:pPr>
    </w:p>
    <w:p w:rsidR="00DB7EBC" w:rsidRDefault="00DB7EBC" w:rsidP="00DB7EBC">
      <w:pPr>
        <w:pStyle w:val="a8"/>
        <w:widowControl/>
        <w:spacing w:after="240"/>
        <w:ind w:left="420" w:firstLineChars="0" w:firstLine="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表格</w:t>
      </w:r>
      <w:r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示例如下</w:t>
      </w:r>
    </w:p>
    <w:p w:rsidR="00DB7EBC" w:rsidRDefault="00DB7EBC" w:rsidP="00DB7EBC">
      <w:pPr>
        <w:jc w:val="center"/>
        <w:rPr>
          <w:rFonts w:ascii="Times New Roman" w:eastAsia="黑体" w:hAnsi="Times New Roman" w:cs="Times New Roman"/>
          <w:sz w:val="18"/>
          <w:szCs w:val="18"/>
        </w:rPr>
      </w:pPr>
      <w:r>
        <w:rPr>
          <w:rFonts w:ascii="Times New Roman" w:eastAsia="黑体" w:hAnsi="Times New Roman" w:cs="Times New Roman"/>
          <w:sz w:val="18"/>
          <w:szCs w:val="18"/>
        </w:rPr>
        <w:t>表</w:t>
      </w:r>
      <w:r>
        <w:rPr>
          <w:rFonts w:ascii="Times New Roman" w:eastAsia="黑体" w:hAnsi="Times New Roman" w:cs="Times New Roman"/>
          <w:sz w:val="18"/>
          <w:szCs w:val="18"/>
        </w:rPr>
        <w:t>1  2015</w:t>
      </w:r>
      <w:r>
        <w:rPr>
          <w:rFonts w:ascii="Times New Roman" w:eastAsia="黑体" w:hAnsi="Times New Roman" w:cs="Times New Roman"/>
          <w:sz w:val="18"/>
          <w:szCs w:val="18"/>
        </w:rPr>
        <w:t>模型参数率定结果</w:t>
      </w:r>
    </w:p>
    <w:p w:rsidR="00DB7EBC" w:rsidRDefault="00DB7EBC" w:rsidP="00DB7EB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140731D1" wp14:editId="730EEB93">
            <wp:extent cx="5259705" cy="760730"/>
            <wp:effectExtent l="0" t="0" r="17145" b="127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BC" w:rsidRDefault="00DB7EBC" w:rsidP="00DB7EBC">
      <w:pPr>
        <w:ind w:firstLineChars="200" w:firstLine="300"/>
        <w:jc w:val="left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注：</w:t>
      </w:r>
      <w:r>
        <w:rPr>
          <w:rFonts w:ascii="Times New Roman" w:hAnsi="Times New Roman" w:cs="Times New Roman"/>
          <w:i/>
          <w:iCs/>
          <w:sz w:val="15"/>
          <w:szCs w:val="15"/>
        </w:rPr>
        <w:t>α</w:t>
      </w:r>
      <w:r>
        <w:rPr>
          <w:rFonts w:ascii="Times New Roman" w:hAnsi="Times New Roman" w:cs="Times New Roman"/>
          <w:sz w:val="15"/>
          <w:szCs w:val="15"/>
        </w:rPr>
        <w:t>指</w:t>
      </w:r>
      <w:r>
        <w:rPr>
          <w:rFonts w:ascii="Times New Roman" w:hAnsi="Times New Roman" w:cs="Times New Roman"/>
          <w:sz w:val="15"/>
          <w:szCs w:val="15"/>
        </w:rPr>
        <w:t>……</w:t>
      </w:r>
      <w:r>
        <w:rPr>
          <w:rFonts w:ascii="Times New Roman" w:hAnsi="Times New Roman" w:cs="Times New Roman"/>
          <w:sz w:val="15"/>
          <w:szCs w:val="15"/>
        </w:rPr>
        <w:t>；</w:t>
      </w:r>
      <w:r>
        <w:rPr>
          <w:rFonts w:ascii="Times New Roman" w:hAnsi="Times New Roman" w:cs="Times New Roman"/>
          <w:sz w:val="15"/>
          <w:szCs w:val="15"/>
        </w:rPr>
        <w:t>……</w:t>
      </w:r>
      <w:r>
        <w:rPr>
          <w:rFonts w:ascii="Times New Roman" w:hAnsi="Times New Roman" w:cs="Times New Roman"/>
          <w:sz w:val="15"/>
          <w:szCs w:val="15"/>
        </w:rPr>
        <w:t>；</w:t>
      </w:r>
      <w:r>
        <w:rPr>
          <w:rFonts w:ascii="Times New Roman" w:hAnsi="Times New Roman" w:cs="Times New Roman"/>
          <w:sz w:val="15"/>
          <w:szCs w:val="15"/>
        </w:rPr>
        <w:t>…….</w:t>
      </w:r>
      <w:r w:rsidR="00610128">
        <w:rPr>
          <w:rFonts w:ascii="Times New Roman" w:hAnsi="Times New Roman" w:cs="Times New Roman" w:hint="eastAsia"/>
          <w:sz w:val="15"/>
          <w:szCs w:val="15"/>
        </w:rPr>
        <w:t>.</w:t>
      </w:r>
      <w:r w:rsidR="00610128">
        <w:rPr>
          <w:rFonts w:ascii="Times New Roman" w:hAnsi="Times New Roman" w:cs="Times New Roman" w:hint="eastAsia"/>
          <w:sz w:val="15"/>
          <w:szCs w:val="15"/>
        </w:rPr>
        <w:t>。</w:t>
      </w:r>
    </w:p>
    <w:p w:rsidR="00DB7EBC" w:rsidRDefault="00DB7EBC" w:rsidP="00610128">
      <w:pPr>
        <w:jc w:val="center"/>
        <w:rPr>
          <w:rFonts w:ascii="Times New Roman" w:eastAsia="黑体" w:hAnsi="Times New Roman" w:cs="Times New Roman"/>
          <w:sz w:val="18"/>
          <w:szCs w:val="18"/>
        </w:rPr>
      </w:pPr>
      <w:r>
        <w:rPr>
          <w:rFonts w:ascii="Times New Roman" w:eastAsia="黑体" w:hAnsi="Times New Roman" w:cs="Times New Roman"/>
          <w:sz w:val="18"/>
          <w:szCs w:val="18"/>
        </w:rPr>
        <w:t>表</w:t>
      </w:r>
      <w:r>
        <w:rPr>
          <w:rFonts w:ascii="Times New Roman" w:eastAsia="黑体" w:hAnsi="Times New Roman" w:cs="Times New Roman"/>
          <w:sz w:val="18"/>
          <w:szCs w:val="18"/>
        </w:rPr>
        <w:t xml:space="preserve">2  </w:t>
      </w:r>
      <w:r>
        <w:rPr>
          <w:rFonts w:ascii="Times New Roman" w:eastAsia="黑体" w:hAnsi="Times New Roman" w:cs="Times New Roman"/>
          <w:sz w:val="18"/>
          <w:szCs w:val="18"/>
        </w:rPr>
        <w:t>模型参数</w:t>
      </w:r>
    </w:p>
    <w:p w:rsidR="00DB7EBC" w:rsidRDefault="00DB7EBC" w:rsidP="00DB7EB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1E705FA4" wp14:editId="5811C628">
            <wp:extent cx="2849880" cy="972185"/>
            <wp:effectExtent l="0" t="0" r="7620" b="1841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BC" w:rsidRDefault="00DB7EBC" w:rsidP="00DB7EBC">
      <w:pPr>
        <w:jc w:val="center"/>
        <w:rPr>
          <w:rFonts w:ascii="Times New Roman" w:eastAsia="黑体" w:hAnsi="Times New Roman" w:cs="Times New Roman"/>
          <w:sz w:val="18"/>
          <w:szCs w:val="18"/>
        </w:rPr>
      </w:pPr>
      <w:r>
        <w:rPr>
          <w:rFonts w:ascii="Times New Roman" w:eastAsia="黑体" w:hAnsi="Times New Roman" w:cs="Times New Roman"/>
          <w:sz w:val="18"/>
          <w:szCs w:val="18"/>
        </w:rPr>
        <w:t>表</w:t>
      </w:r>
      <w:r>
        <w:rPr>
          <w:rFonts w:ascii="Times New Roman" w:eastAsia="黑体" w:hAnsi="Times New Roman" w:cs="Times New Roman"/>
          <w:sz w:val="18"/>
          <w:szCs w:val="18"/>
        </w:rPr>
        <w:t xml:space="preserve">3  </w:t>
      </w:r>
      <w:r>
        <w:rPr>
          <w:rFonts w:ascii="Times New Roman" w:eastAsia="黑体" w:hAnsi="Times New Roman" w:cs="Times New Roman"/>
          <w:sz w:val="18"/>
          <w:szCs w:val="18"/>
        </w:rPr>
        <w:t>三江平原</w:t>
      </w:r>
      <w:r>
        <w:rPr>
          <w:rFonts w:ascii="Times New Roman" w:eastAsia="黑体" w:hAnsi="Times New Roman" w:cs="Times New Roman"/>
          <w:sz w:val="18"/>
          <w:szCs w:val="18"/>
        </w:rPr>
        <w:t>2000—2015</w:t>
      </w:r>
      <w:r>
        <w:rPr>
          <w:rFonts w:ascii="Times New Roman" w:eastAsia="黑体" w:hAnsi="Times New Roman" w:cs="Times New Roman"/>
          <w:sz w:val="18"/>
          <w:szCs w:val="18"/>
        </w:rPr>
        <w:t>年</w:t>
      </w:r>
      <w:r>
        <w:rPr>
          <w:rFonts w:ascii="Times New Roman" w:eastAsia="黑体" w:hAnsi="Times New Roman" w:cs="Times New Roman"/>
          <w:sz w:val="18"/>
          <w:szCs w:val="18"/>
        </w:rPr>
        <w:t>3</w:t>
      </w:r>
      <w:r>
        <w:rPr>
          <w:rFonts w:ascii="Times New Roman" w:eastAsia="黑体" w:hAnsi="Times New Roman" w:cs="Times New Roman"/>
          <w:sz w:val="18"/>
          <w:szCs w:val="18"/>
        </w:rPr>
        <w:t>种主要粮食作物产量变化的面积与单产贡献</w:t>
      </w:r>
    </w:p>
    <w:p w:rsidR="00DB7EBC" w:rsidRDefault="00DB7EBC" w:rsidP="00DB7EB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3CEBD37C" wp14:editId="3E1D058D">
            <wp:extent cx="5271770" cy="1394460"/>
            <wp:effectExtent l="0" t="0" r="5080" b="1524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B38" w:rsidRDefault="00817B38" w:rsidP="00DB7EBC">
      <w:pPr>
        <w:jc w:val="right"/>
        <w:rPr>
          <w:rFonts w:ascii="Times New Roman" w:eastAsia="黑体" w:hAnsi="Times New Roman" w:cs="Times New Roman"/>
          <w:bCs/>
          <w:kern w:val="0"/>
          <w:sz w:val="18"/>
          <w:szCs w:val="18"/>
        </w:rPr>
      </w:pPr>
    </w:p>
    <w:p w:rsidR="00DB7EBC" w:rsidRDefault="00DB7EBC" w:rsidP="00DB7EBC">
      <w:pPr>
        <w:jc w:val="right"/>
        <w:rPr>
          <w:rFonts w:ascii="Times New Roman" w:eastAsia="黑体" w:hAnsi="Times New Roman" w:cs="Times New Roman"/>
          <w:sz w:val="18"/>
          <w:szCs w:val="18"/>
        </w:rPr>
      </w:pPr>
      <w:r>
        <w:rPr>
          <w:rFonts w:ascii="Times New Roman" w:eastAsia="黑体" w:hAnsi="Times New Roman" w:cs="Times New Roman"/>
          <w:bCs/>
          <w:kern w:val="0"/>
          <w:sz w:val="18"/>
          <w:szCs w:val="18"/>
        </w:rPr>
        <w:lastRenderedPageBreak/>
        <w:t>表</w:t>
      </w:r>
      <w:r>
        <w:rPr>
          <w:rFonts w:ascii="Times New Roman" w:eastAsia="黑体" w:hAnsi="Times New Roman" w:cs="Times New Roman"/>
          <w:bCs/>
          <w:kern w:val="0"/>
          <w:sz w:val="18"/>
          <w:szCs w:val="18"/>
        </w:rPr>
        <w:t xml:space="preserve">4 </w:t>
      </w:r>
      <w:r>
        <w:rPr>
          <w:rFonts w:ascii="Times New Roman" w:eastAsia="黑体" w:hAnsi="Times New Roman" w:cs="Times New Roman"/>
          <w:bCs/>
          <w:kern w:val="0"/>
          <w:sz w:val="18"/>
          <w:szCs w:val="18"/>
        </w:rPr>
        <w:t>水质指标实测值</w:t>
      </w:r>
      <w:r>
        <w:rPr>
          <w:rFonts w:ascii="Times New Roman" w:eastAsia="黑体" w:hAnsi="Times New Roman" w:cs="Times New Roman"/>
          <w:bCs/>
          <w:kern w:val="0"/>
          <w:sz w:val="18"/>
          <w:szCs w:val="18"/>
        </w:rPr>
        <w:t xml:space="preserve">                                     mg/L</w:t>
      </w:r>
    </w:p>
    <w:tbl>
      <w:tblPr>
        <w:tblStyle w:val="11"/>
        <w:tblW w:w="4998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67"/>
        <w:gridCol w:w="1285"/>
        <w:gridCol w:w="1261"/>
        <w:gridCol w:w="1452"/>
        <w:gridCol w:w="1271"/>
        <w:gridCol w:w="1383"/>
      </w:tblGrid>
      <w:tr w:rsidR="00DB7EBC" w:rsidTr="00B468A2">
        <w:trPr>
          <w:trHeight w:val="509"/>
          <w:jc w:val="center"/>
        </w:trPr>
        <w:tc>
          <w:tcPr>
            <w:tcW w:w="109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  <w:t>河段名称</w:t>
            </w:r>
          </w:p>
        </w:tc>
        <w:tc>
          <w:tcPr>
            <w:tcW w:w="754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  <w:t>DO</w:t>
            </w:r>
          </w:p>
        </w:tc>
        <w:tc>
          <w:tcPr>
            <w:tcW w:w="740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  <w:t>COD</w:t>
            </w:r>
          </w:p>
        </w:tc>
        <w:tc>
          <w:tcPr>
            <w:tcW w:w="851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  <w:t>NH₃-N</w:t>
            </w:r>
          </w:p>
        </w:tc>
        <w:tc>
          <w:tcPr>
            <w:tcW w:w="746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  <w:t>TP</w:t>
            </w:r>
          </w:p>
        </w:tc>
        <w:tc>
          <w:tcPr>
            <w:tcW w:w="812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  <w:t>水质类别</w:t>
            </w:r>
          </w:p>
        </w:tc>
      </w:tr>
      <w:tr w:rsidR="00DB7EBC" w:rsidTr="00B468A2">
        <w:trPr>
          <w:trHeight w:val="285"/>
          <w:jc w:val="center"/>
        </w:trPr>
        <w:tc>
          <w:tcPr>
            <w:tcW w:w="1094" w:type="pct"/>
            <w:tcBorders>
              <w:top w:val="single" w:sz="4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城南河</w:t>
            </w:r>
          </w:p>
        </w:tc>
        <w:tc>
          <w:tcPr>
            <w:tcW w:w="754" w:type="pct"/>
            <w:tcBorders>
              <w:top w:val="single" w:sz="4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6.52 </w:t>
            </w:r>
          </w:p>
        </w:tc>
        <w:tc>
          <w:tcPr>
            <w:tcW w:w="740" w:type="pct"/>
            <w:tcBorders>
              <w:top w:val="single" w:sz="4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18.27 </w:t>
            </w:r>
          </w:p>
        </w:tc>
        <w:tc>
          <w:tcPr>
            <w:tcW w:w="851" w:type="pct"/>
            <w:tcBorders>
              <w:top w:val="single" w:sz="4" w:space="0" w:color="auto"/>
            </w:tcBorders>
            <w:noWrap/>
          </w:tcPr>
          <w:p w:rsidR="00DB7EBC" w:rsidRDefault="00DB7EBC" w:rsidP="00B468A2">
            <w:pPr>
              <w:ind w:rightChars="200" w:right="420"/>
              <w:jc w:val="right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1.48 </w:t>
            </w:r>
          </w:p>
        </w:tc>
        <w:tc>
          <w:tcPr>
            <w:tcW w:w="746" w:type="pct"/>
            <w:tcBorders>
              <w:top w:val="single" w:sz="4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0.14 </w:t>
            </w:r>
          </w:p>
        </w:tc>
        <w:tc>
          <w:tcPr>
            <w:tcW w:w="812" w:type="pct"/>
            <w:tcBorders>
              <w:top w:val="single" w:sz="4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Ⅳ</w:t>
            </w:r>
          </w:p>
        </w:tc>
      </w:tr>
      <w:tr w:rsidR="00DB7EBC" w:rsidTr="00B468A2">
        <w:trPr>
          <w:trHeight w:val="285"/>
          <w:jc w:val="center"/>
        </w:trPr>
        <w:tc>
          <w:tcPr>
            <w:tcW w:w="109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极乐河</w:t>
            </w:r>
          </w:p>
        </w:tc>
        <w:tc>
          <w:tcPr>
            <w:tcW w:w="75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4.70 </w:t>
            </w:r>
          </w:p>
        </w:tc>
        <w:tc>
          <w:tcPr>
            <w:tcW w:w="740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26.92 </w:t>
            </w:r>
          </w:p>
        </w:tc>
        <w:tc>
          <w:tcPr>
            <w:tcW w:w="851" w:type="pct"/>
            <w:noWrap/>
          </w:tcPr>
          <w:p w:rsidR="00DB7EBC" w:rsidRDefault="00DB7EBC" w:rsidP="00B468A2">
            <w:pPr>
              <w:ind w:rightChars="200" w:right="420"/>
              <w:jc w:val="right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4.83 </w:t>
            </w:r>
          </w:p>
        </w:tc>
        <w:tc>
          <w:tcPr>
            <w:tcW w:w="746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0.26 </w:t>
            </w:r>
          </w:p>
        </w:tc>
        <w:tc>
          <w:tcPr>
            <w:tcW w:w="812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劣</w:t>
            </w: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Ⅴ</w:t>
            </w:r>
          </w:p>
        </w:tc>
      </w:tr>
      <w:tr w:rsidR="00DB7EBC" w:rsidTr="00B468A2">
        <w:trPr>
          <w:trHeight w:val="285"/>
          <w:jc w:val="center"/>
        </w:trPr>
        <w:tc>
          <w:tcPr>
            <w:tcW w:w="109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护城河</w:t>
            </w:r>
          </w:p>
        </w:tc>
        <w:tc>
          <w:tcPr>
            <w:tcW w:w="75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4.91 </w:t>
            </w:r>
          </w:p>
        </w:tc>
        <w:tc>
          <w:tcPr>
            <w:tcW w:w="740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35.03 </w:t>
            </w:r>
          </w:p>
        </w:tc>
        <w:tc>
          <w:tcPr>
            <w:tcW w:w="851" w:type="pct"/>
            <w:noWrap/>
          </w:tcPr>
          <w:p w:rsidR="00DB7EBC" w:rsidRDefault="00DB7EBC" w:rsidP="00B468A2">
            <w:pPr>
              <w:ind w:rightChars="200" w:right="420"/>
              <w:jc w:val="right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8.10 </w:t>
            </w:r>
          </w:p>
        </w:tc>
        <w:tc>
          <w:tcPr>
            <w:tcW w:w="746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0.44</w:t>
            </w:r>
          </w:p>
        </w:tc>
        <w:tc>
          <w:tcPr>
            <w:tcW w:w="812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劣</w:t>
            </w: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Ⅴ</w:t>
            </w:r>
          </w:p>
        </w:tc>
      </w:tr>
      <w:tr w:rsidR="00DB7EBC" w:rsidTr="00B468A2">
        <w:trPr>
          <w:trHeight w:val="285"/>
          <w:jc w:val="center"/>
        </w:trPr>
        <w:tc>
          <w:tcPr>
            <w:tcW w:w="109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雨山河</w:t>
            </w:r>
          </w:p>
        </w:tc>
        <w:tc>
          <w:tcPr>
            <w:tcW w:w="75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4.00 </w:t>
            </w:r>
          </w:p>
        </w:tc>
        <w:tc>
          <w:tcPr>
            <w:tcW w:w="740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23.18 </w:t>
            </w:r>
          </w:p>
        </w:tc>
        <w:tc>
          <w:tcPr>
            <w:tcW w:w="851" w:type="pct"/>
            <w:noWrap/>
          </w:tcPr>
          <w:p w:rsidR="00DB7EBC" w:rsidRDefault="00DB7EBC" w:rsidP="00B468A2">
            <w:pPr>
              <w:ind w:rightChars="200" w:right="420"/>
              <w:jc w:val="right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2.31</w:t>
            </w:r>
          </w:p>
        </w:tc>
        <w:tc>
          <w:tcPr>
            <w:tcW w:w="746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0.24 </w:t>
            </w:r>
          </w:p>
        </w:tc>
        <w:tc>
          <w:tcPr>
            <w:tcW w:w="812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劣</w:t>
            </w: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Ⅴ</w:t>
            </w:r>
          </w:p>
        </w:tc>
      </w:tr>
      <w:tr w:rsidR="00DB7EBC" w:rsidTr="00B468A2">
        <w:trPr>
          <w:trHeight w:val="285"/>
          <w:jc w:val="center"/>
        </w:trPr>
        <w:tc>
          <w:tcPr>
            <w:tcW w:w="109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东方红河</w:t>
            </w:r>
          </w:p>
        </w:tc>
        <w:tc>
          <w:tcPr>
            <w:tcW w:w="75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3.11 </w:t>
            </w:r>
          </w:p>
        </w:tc>
        <w:tc>
          <w:tcPr>
            <w:tcW w:w="740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52.80 </w:t>
            </w:r>
          </w:p>
        </w:tc>
        <w:tc>
          <w:tcPr>
            <w:tcW w:w="851" w:type="pct"/>
            <w:noWrap/>
          </w:tcPr>
          <w:p w:rsidR="00DB7EBC" w:rsidRDefault="00DB7EBC" w:rsidP="00B468A2">
            <w:pPr>
              <w:ind w:rightChars="200" w:right="420"/>
              <w:jc w:val="right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15.09 </w:t>
            </w:r>
          </w:p>
        </w:tc>
        <w:tc>
          <w:tcPr>
            <w:tcW w:w="746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1.13 </w:t>
            </w:r>
          </w:p>
        </w:tc>
        <w:tc>
          <w:tcPr>
            <w:tcW w:w="812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劣</w:t>
            </w: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Ⅴ</w:t>
            </w:r>
          </w:p>
        </w:tc>
      </w:tr>
      <w:tr w:rsidR="00DB7EBC" w:rsidTr="00B468A2">
        <w:trPr>
          <w:trHeight w:val="320"/>
          <w:jc w:val="center"/>
        </w:trPr>
        <w:tc>
          <w:tcPr>
            <w:tcW w:w="109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芝麻河</w:t>
            </w:r>
          </w:p>
        </w:tc>
        <w:tc>
          <w:tcPr>
            <w:tcW w:w="75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1.17 </w:t>
            </w:r>
          </w:p>
        </w:tc>
        <w:tc>
          <w:tcPr>
            <w:tcW w:w="740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35.00 </w:t>
            </w:r>
          </w:p>
        </w:tc>
        <w:tc>
          <w:tcPr>
            <w:tcW w:w="851" w:type="pct"/>
            <w:noWrap/>
          </w:tcPr>
          <w:p w:rsidR="00DB7EBC" w:rsidRDefault="00DB7EBC" w:rsidP="00B468A2">
            <w:pPr>
              <w:ind w:rightChars="200" w:right="420"/>
              <w:jc w:val="right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12.10 </w:t>
            </w:r>
          </w:p>
        </w:tc>
        <w:tc>
          <w:tcPr>
            <w:tcW w:w="746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0.81 </w:t>
            </w:r>
          </w:p>
        </w:tc>
        <w:tc>
          <w:tcPr>
            <w:tcW w:w="812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劣</w:t>
            </w: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Ⅴ</w:t>
            </w:r>
          </w:p>
        </w:tc>
      </w:tr>
      <w:tr w:rsidR="00DB7EBC" w:rsidTr="00B468A2">
        <w:trPr>
          <w:trHeight w:val="80"/>
          <w:jc w:val="center"/>
        </w:trPr>
        <w:tc>
          <w:tcPr>
            <w:tcW w:w="109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丰字河</w:t>
            </w:r>
          </w:p>
        </w:tc>
        <w:tc>
          <w:tcPr>
            <w:tcW w:w="75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5.25 </w:t>
            </w:r>
          </w:p>
        </w:tc>
        <w:tc>
          <w:tcPr>
            <w:tcW w:w="740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32.40 </w:t>
            </w:r>
          </w:p>
        </w:tc>
        <w:tc>
          <w:tcPr>
            <w:tcW w:w="851" w:type="pct"/>
            <w:noWrap/>
          </w:tcPr>
          <w:p w:rsidR="00DB7EBC" w:rsidRDefault="00DB7EBC" w:rsidP="00B468A2">
            <w:pPr>
              <w:ind w:rightChars="200" w:right="420"/>
              <w:jc w:val="right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3.93 </w:t>
            </w:r>
          </w:p>
        </w:tc>
        <w:tc>
          <w:tcPr>
            <w:tcW w:w="746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0.35 </w:t>
            </w:r>
          </w:p>
        </w:tc>
        <w:tc>
          <w:tcPr>
            <w:tcW w:w="812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劣</w:t>
            </w: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Ⅴ</w:t>
            </w:r>
          </w:p>
        </w:tc>
      </w:tr>
      <w:tr w:rsidR="00DB7EBC" w:rsidTr="00B468A2">
        <w:trPr>
          <w:trHeight w:val="211"/>
          <w:jc w:val="center"/>
        </w:trPr>
        <w:tc>
          <w:tcPr>
            <w:tcW w:w="1094" w:type="pct"/>
            <w:tcBorders>
              <w:bottom w:val="single" w:sz="12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南农河</w:t>
            </w:r>
          </w:p>
        </w:tc>
        <w:tc>
          <w:tcPr>
            <w:tcW w:w="754" w:type="pct"/>
            <w:tcBorders>
              <w:bottom w:val="single" w:sz="12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3.08 </w:t>
            </w:r>
          </w:p>
        </w:tc>
        <w:tc>
          <w:tcPr>
            <w:tcW w:w="740" w:type="pct"/>
            <w:tcBorders>
              <w:bottom w:val="single" w:sz="12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37.52 </w:t>
            </w:r>
          </w:p>
        </w:tc>
        <w:tc>
          <w:tcPr>
            <w:tcW w:w="851" w:type="pct"/>
            <w:tcBorders>
              <w:bottom w:val="single" w:sz="12" w:space="0" w:color="auto"/>
            </w:tcBorders>
            <w:noWrap/>
          </w:tcPr>
          <w:p w:rsidR="00DB7EBC" w:rsidRDefault="00DB7EBC" w:rsidP="00B468A2">
            <w:pPr>
              <w:ind w:rightChars="200" w:right="420"/>
              <w:jc w:val="right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3.65 </w:t>
            </w:r>
          </w:p>
        </w:tc>
        <w:tc>
          <w:tcPr>
            <w:tcW w:w="746" w:type="pct"/>
            <w:tcBorders>
              <w:bottom w:val="single" w:sz="12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0.12 </w:t>
            </w:r>
          </w:p>
        </w:tc>
        <w:tc>
          <w:tcPr>
            <w:tcW w:w="812" w:type="pct"/>
            <w:tcBorders>
              <w:bottom w:val="single" w:sz="12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劣</w:t>
            </w: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Ⅴ</w:t>
            </w:r>
          </w:p>
        </w:tc>
      </w:tr>
    </w:tbl>
    <w:p w:rsidR="00DB7EBC" w:rsidRDefault="00DB7EBC" w:rsidP="00DB7EBC">
      <w:pPr>
        <w:ind w:firstLine="480"/>
        <w:rPr>
          <w:rFonts w:ascii="Times New Roman" w:hAnsi="Times New Roman" w:cs="Times New Roman"/>
          <w:b/>
          <w:szCs w:val="21"/>
        </w:rPr>
      </w:pPr>
    </w:p>
    <w:p w:rsidR="00DB7EBC" w:rsidRDefault="00DB7EBC" w:rsidP="00DB7EBC">
      <w:pPr>
        <w:ind w:right="84"/>
        <w:jc w:val="center"/>
        <w:rPr>
          <w:rFonts w:ascii="Times New Roman" w:eastAsia="黑体" w:hAnsi="Times New Roman" w:cs="Times New Roman"/>
          <w:sz w:val="18"/>
          <w:szCs w:val="18"/>
        </w:rPr>
      </w:pPr>
      <w:r>
        <w:rPr>
          <w:rFonts w:ascii="Times New Roman" w:eastAsia="黑体" w:hAnsi="Times New Roman" w:cs="Times New Roman"/>
          <w:bCs/>
          <w:sz w:val="18"/>
          <w:szCs w:val="18"/>
        </w:rPr>
        <w:t>表</w:t>
      </w:r>
      <w:r>
        <w:rPr>
          <w:rFonts w:ascii="Times New Roman" w:eastAsia="黑体" w:hAnsi="Times New Roman" w:cs="Times New Roman" w:hint="eastAsia"/>
          <w:bCs/>
          <w:sz w:val="18"/>
          <w:szCs w:val="18"/>
        </w:rPr>
        <w:t>5</w:t>
      </w:r>
      <w:r>
        <w:rPr>
          <w:rFonts w:ascii="Times New Roman" w:eastAsia="黑体" w:hAnsi="Times New Roman" w:cs="Times New Roman"/>
          <w:bCs/>
          <w:sz w:val="18"/>
          <w:szCs w:val="18"/>
        </w:rPr>
        <w:t xml:space="preserve">  </w:t>
      </w:r>
      <w:r>
        <w:rPr>
          <w:rFonts w:ascii="Times New Roman" w:eastAsia="黑体" w:hAnsi="Times New Roman" w:cs="Times New Roman"/>
          <w:bCs/>
          <w:sz w:val="18"/>
          <w:szCs w:val="18"/>
        </w:rPr>
        <w:t>理论公式中不同</w:t>
      </w:r>
      <w:r>
        <w:rPr>
          <w:rFonts w:ascii="Times New Roman" w:eastAsia="黑体" w:hAnsi="Times New Roman" w:cs="Times New Roman"/>
          <w:bCs/>
          <w:iCs/>
          <w:sz w:val="18"/>
          <w:szCs w:val="18"/>
        </w:rPr>
        <w:t>参数</w:t>
      </w:r>
      <w:r>
        <w:rPr>
          <w:rFonts w:ascii="Times New Roman" w:eastAsia="黑体" w:hAnsi="Times New Roman" w:cs="Times New Roman"/>
          <w:bCs/>
          <w:sz w:val="18"/>
          <w:szCs w:val="18"/>
        </w:rPr>
        <w:t>的物理意义及取值情况</w:t>
      </w: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3470"/>
        <w:gridCol w:w="3486"/>
      </w:tblGrid>
      <w:tr w:rsidR="00DB7EBC" w:rsidTr="00B468A2">
        <w:trPr>
          <w:jc w:val="center"/>
        </w:trPr>
        <w:tc>
          <w:tcPr>
            <w:tcW w:w="135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B7EBC" w:rsidRDefault="00DB7EBC" w:rsidP="00B468A2">
            <w:pPr>
              <w:ind w:right="-35"/>
              <w:jc w:val="center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参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</w:rPr>
              <w:t xml:space="preserve">  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数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EBC" w:rsidRDefault="00DB7EBC" w:rsidP="00B468A2">
            <w:pPr>
              <w:ind w:right="-112"/>
              <w:jc w:val="center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物理意义</w:t>
            </w:r>
          </w:p>
        </w:tc>
        <w:tc>
          <w:tcPr>
            <w:tcW w:w="34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DB7EBC" w:rsidRDefault="00DB7EBC" w:rsidP="00B468A2">
            <w:pPr>
              <w:ind w:right="-28"/>
              <w:jc w:val="center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取值情况</w:t>
            </w:r>
          </w:p>
        </w:tc>
      </w:tr>
      <w:tr w:rsidR="00DB7EBC" w:rsidTr="00B468A2">
        <w:trPr>
          <w:trHeight w:val="389"/>
          <w:jc w:val="center"/>
        </w:trPr>
        <w:tc>
          <w:tcPr>
            <w:tcW w:w="135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B7EBC" w:rsidRDefault="00402600" w:rsidP="00B468A2">
            <w:pPr>
              <w:ind w:right="409"/>
              <w:jc w:val="center"/>
              <w:rPr>
                <w:rFonts w:ascii="Times New Roman" w:hAnsi="Times New Roman" w:cs="Times New Roman"/>
                <w:i/>
                <w:iCs/>
                <w:sz w:val="15"/>
                <w:szCs w:val="15"/>
                <w:lang w:val="es-ES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15"/>
                        <w:szCs w:val="15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5"/>
                        <w:szCs w:val="15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5"/>
                        <w:szCs w:val="15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B7EBC" w:rsidRDefault="00DB7EBC" w:rsidP="00B468A2">
            <w:pPr>
              <w:ind w:right="-112"/>
              <w:jc w:val="left"/>
              <w:rPr>
                <w:rFonts w:ascii="Times New Roman" w:hAnsi="Times New Roman" w:cs="Times New Roman"/>
                <w:i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</w:rPr>
              <w:t>单位体积中的雨滴个数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DB7EBC" w:rsidRDefault="00DB7EBC" w:rsidP="00B468A2">
            <w:pPr>
              <w:ind w:right="-28"/>
              <w:jc w:val="left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取决于</w:t>
            </w:r>
            <m:oMath>
              <m:r>
                <w:rPr>
                  <w:rFonts w:ascii="Cambria Math" w:hAnsi="Cambria Math" w:cs="Times New Roman"/>
                  <w:sz w:val="15"/>
                  <w:szCs w:val="15"/>
                </w:rPr>
                <m:t>μ</m:t>
              </m:r>
            </m:oMath>
            <w:r>
              <w:rPr>
                <w:rFonts w:ascii="Times New Roman" w:hAnsi="Times New Roman" w:cs="Times New Roman"/>
                <w:sz w:val="15"/>
                <w:szCs w:val="15"/>
              </w:rPr>
              <w:t>及降雨强度</w:t>
            </w: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I</w:t>
            </w:r>
          </w:p>
        </w:tc>
      </w:tr>
      <w:tr w:rsidR="00DB7EBC" w:rsidRPr="008D0B9A" w:rsidTr="00B468A2">
        <w:trPr>
          <w:trHeight w:val="843"/>
          <w:jc w:val="center"/>
        </w:trPr>
        <w:tc>
          <w:tcPr>
            <w:tcW w:w="135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i/>
                <w:iCs/>
                <w:sz w:val="15"/>
                <w:szCs w:val="15"/>
                <w:lang w:val="es-E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5"/>
                    <w:szCs w:val="15"/>
                  </w:rPr>
                  <m:t>μ</m:t>
                </m:r>
              </m:oMath>
            </m:oMathPara>
          </w:p>
        </w:tc>
        <w:tc>
          <w:tcPr>
            <w:tcW w:w="3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B7EBC" w:rsidRDefault="00DB7EBC" w:rsidP="00B468A2">
            <w:pPr>
              <w:ind w:right="-112"/>
              <w:jc w:val="left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降雨形状因子，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Gamma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分布中的参数</w:t>
            </w:r>
          </w:p>
        </w:tc>
        <w:tc>
          <w:tcPr>
            <w:tcW w:w="348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B7EBC" w:rsidRDefault="00DB7EBC" w:rsidP="00B468A2">
            <w:pPr>
              <w:ind w:right="-28"/>
              <w:jc w:val="left"/>
              <w:rPr>
                <w:rFonts w:ascii="Times New Roman" w:hAnsi="Times New Roman" w:cs="Times New Roman"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雨滴：</w:t>
            </w:r>
            <m:oMath>
              <m:r>
                <m:rPr>
                  <m:sty m:val="p"/>
                </m:rPr>
                <w:rPr>
                  <w:rFonts w:ascii="Cambria Math" w:eastAsia="微软雅黑" w:hAnsi="Cambria Math" w:cs="Times New Roman"/>
                  <w:sz w:val="15"/>
                  <w:szCs w:val="15"/>
                  <w:lang w:val="es-ES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15"/>
                  <w:szCs w:val="15"/>
                  <w:lang w:val="es-ES"/>
                </w:rPr>
                <m:t>1&lt;</m:t>
              </m:r>
              <m:r>
                <w:rPr>
                  <w:rFonts w:ascii="Cambria Math" w:hAnsi="Cambria Math" w:cs="Times New Roman"/>
                  <w:sz w:val="15"/>
                  <w:szCs w:val="15"/>
                </w:rPr>
                <m:t>μ</m:t>
              </m:r>
              <m:r>
                <w:rPr>
                  <w:rFonts w:ascii="Cambria Math" w:hAnsi="Cambria Math" w:cs="Times New Roman"/>
                  <w:sz w:val="15"/>
                  <w:szCs w:val="15"/>
                  <w:lang w:val="es-ES"/>
                </w:rPr>
                <m:t>&lt;4</m:t>
              </m:r>
            </m:oMath>
          </w:p>
          <w:p w:rsidR="00DB7EBC" w:rsidRDefault="00DB7EBC" w:rsidP="00B468A2">
            <w:pPr>
              <w:ind w:right="-28"/>
              <w:jc w:val="left"/>
              <w:rPr>
                <w:rFonts w:ascii="Times New Roman" w:hAnsi="Times New Roman" w:cs="Times New Roman"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云滴：</w:t>
            </w:r>
            <m:oMath>
              <m:r>
                <w:rPr>
                  <w:rFonts w:ascii="Cambria Math" w:hAnsi="Cambria Math" w:cs="Times New Roman"/>
                  <w:sz w:val="15"/>
                  <w:szCs w:val="15"/>
                </w:rPr>
                <m:t>μ</m:t>
              </m:r>
              <m:r>
                <w:rPr>
                  <w:rFonts w:ascii="Cambria Math" w:hAnsi="Cambria Math" w:cs="Times New Roman"/>
                  <w:sz w:val="15"/>
                  <w:szCs w:val="15"/>
                  <w:lang w:val="es-ES"/>
                </w:rPr>
                <m:t>=2</m:t>
              </m:r>
            </m:oMath>
          </w:p>
          <w:p w:rsidR="00DB7EBC" w:rsidRDefault="00DB7EBC" w:rsidP="00B468A2">
            <w:pPr>
              <w:ind w:right="-28"/>
              <w:jc w:val="left"/>
              <w:rPr>
                <w:rFonts w:ascii="Times New Roman" w:hAnsi="Times New Roman" w:cs="Times New Roman"/>
                <w:iCs/>
                <w:sz w:val="15"/>
                <w:szCs w:val="15"/>
                <w:vertAlign w:val="superscript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冰、雪、霰：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15"/>
                  <w:szCs w:val="15"/>
                  <w:lang w:val="es-ES"/>
                </w:rPr>
                <m:t>&lt;</m:t>
              </m:r>
              <m:r>
                <w:rPr>
                  <w:rFonts w:ascii="Cambria Math" w:hAnsi="Cambria Math" w:cs="Times New Roman"/>
                  <w:sz w:val="15"/>
                  <w:szCs w:val="15"/>
                </w:rPr>
                <m:t>μ</m:t>
              </m:r>
              <m:r>
                <w:rPr>
                  <w:rFonts w:ascii="Cambria Math" w:hAnsi="Cambria Math" w:cs="Times New Roman"/>
                  <w:sz w:val="15"/>
                  <w:szCs w:val="15"/>
                  <w:lang w:val="es-ES"/>
                </w:rPr>
                <m:t>&lt;2</m:t>
              </m:r>
            </m:oMath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es-ES"/>
              </w:rPr>
              <w:t>[40]</w:t>
            </w:r>
          </w:p>
        </w:tc>
      </w:tr>
      <w:tr w:rsidR="00DB7EBC" w:rsidTr="00B468A2">
        <w:trPr>
          <w:trHeight w:val="731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a</w:t>
            </w:r>
          </w:p>
        </w:tc>
        <w:tc>
          <w:tcPr>
            <w:tcW w:w="3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B7EBC" w:rsidRDefault="00DB7EBC" w:rsidP="00B468A2">
            <w:pPr>
              <w:ind w:right="-112"/>
              <w:jc w:val="left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环境条件因子，与雨滴形变程度、空气密度与雨滴密度的比值及雨滴阻力系数相关</w:t>
            </w:r>
          </w:p>
        </w:tc>
        <w:tc>
          <w:tcPr>
            <w:tcW w:w="348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B7EBC" w:rsidRDefault="00DB7EBC" w:rsidP="00B468A2">
            <w:pPr>
              <w:ind w:right="-28"/>
              <w:jc w:val="left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取决于降雨特性及环境条件，以往研究中</w:t>
            </w:r>
            <w:r>
              <w:rPr>
                <w:rFonts w:ascii="Times New Roman" w:hAnsi="Times New Roman" w:cs="Times New Roman"/>
                <w:i/>
                <w:iCs/>
                <w:sz w:val="15"/>
                <w:szCs w:val="15"/>
                <w:lang w:val="es-ES"/>
              </w:rPr>
              <w:t>a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在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3.778</w:t>
            </w:r>
            <w:r>
              <w:rPr>
                <w:rFonts w:ascii="宋体" w:hAnsi="宋体" w:cs="宋体" w:hint="eastAsia"/>
                <w:iCs/>
                <w:sz w:val="15"/>
                <w:szCs w:val="15"/>
                <w:lang w:val="es-ES"/>
              </w:rPr>
              <w:t>～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386.6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内变化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vertAlign w:val="superscript"/>
                <w:lang w:val="es-ES"/>
              </w:rPr>
              <w:t>[34</w:t>
            </w:r>
            <w:r>
              <w:rPr>
                <w:rFonts w:ascii="Times New Roman" w:hAnsi="Times New Roman" w:cs="Times New Roman" w:hint="eastAsia"/>
                <w:iCs/>
                <w:sz w:val="15"/>
                <w:szCs w:val="15"/>
                <w:vertAlign w:val="superscript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vertAlign w:val="superscript"/>
                <w:lang w:val="es-ES"/>
              </w:rPr>
              <w:t>43]</w:t>
            </w:r>
          </w:p>
        </w:tc>
      </w:tr>
      <w:tr w:rsidR="00DB7EBC" w:rsidTr="00B468A2">
        <w:trPr>
          <w:trHeight w:val="587"/>
          <w:jc w:val="center"/>
        </w:trPr>
        <w:tc>
          <w:tcPr>
            <w:tcW w:w="0" w:type="auto"/>
            <w:tcBorders>
              <w:top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i/>
                <w:iCs/>
                <w:sz w:val="15"/>
                <w:szCs w:val="15"/>
                <w:lang w:val="es-ES"/>
              </w:rPr>
            </w:pPr>
            <m:oMath>
              <m:r>
                <w:rPr>
                  <w:rFonts w:ascii="Cambria Math" w:hAnsi="Cambria Math" w:cs="Times New Roman"/>
                  <w:sz w:val="15"/>
                  <w:szCs w:val="15"/>
                </w:rPr>
                <m:t>b</m:t>
              </m:r>
            </m:oMath>
            <w:r>
              <w:rPr>
                <w:rFonts w:ascii="Times New Roman" w:hAnsi="Times New Roman" w:cs="Times New Roman"/>
                <w:i/>
                <w:sz w:val="15"/>
                <w:szCs w:val="15"/>
                <w:vertAlign w:val="superscript"/>
              </w:rPr>
              <w:t>*</w:t>
            </w:r>
          </w:p>
        </w:tc>
        <w:tc>
          <w:tcPr>
            <w:tcW w:w="347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B7EBC" w:rsidRDefault="00DB7EBC" w:rsidP="00B468A2">
            <w:pPr>
              <w:ind w:right="-112"/>
              <w:jc w:val="left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气象因子，与雨滴形变程度相关</w:t>
            </w:r>
          </w:p>
        </w:tc>
        <w:tc>
          <w:tcPr>
            <w:tcW w:w="3486" w:type="dxa"/>
            <w:tcBorders>
              <w:top w:val="nil"/>
              <w:left w:val="single" w:sz="4" w:space="0" w:color="auto"/>
              <w:bottom w:val="single" w:sz="12" w:space="0" w:color="auto"/>
            </w:tcBorders>
            <w:vAlign w:val="center"/>
          </w:tcPr>
          <w:p w:rsidR="00DB7EBC" w:rsidRDefault="00DB7EBC" w:rsidP="00B468A2">
            <w:pPr>
              <w:ind w:right="-28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m:oMath>
              <m:r>
                <w:rPr>
                  <w:rFonts w:ascii="Cambria Math" w:hAnsi="Cambria Math" w:cs="Times New Roman"/>
                  <w:sz w:val="15"/>
                  <w:szCs w:val="15"/>
                </w:rPr>
                <m:t>b=2</m:t>
              </m:r>
            </m:oMath>
            <w:r>
              <w:rPr>
                <w:rFonts w:ascii="Times New Roman" w:hAnsi="Times New Roman" w:cs="Times New Roman"/>
                <w:sz w:val="15"/>
                <w:szCs w:val="15"/>
              </w:rPr>
              <w:t>（滞流区）</w:t>
            </w:r>
          </w:p>
          <w:p w:rsidR="00DB7EBC" w:rsidRDefault="00DB7EBC" w:rsidP="00B468A2">
            <w:pPr>
              <w:ind w:right="-28"/>
              <w:jc w:val="left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m:oMath>
              <m:r>
                <w:rPr>
                  <w:rFonts w:ascii="Cambria Math" w:hAnsi="Cambria Math" w:cs="Times New Roman"/>
                  <w:sz w:val="15"/>
                  <w:szCs w:val="15"/>
                </w:rPr>
                <m:t>b=0.5</m:t>
              </m:r>
            </m:oMath>
            <w:r>
              <w:rPr>
                <w:rFonts w:ascii="Times New Roman" w:hAnsi="Times New Roman" w:cs="Times New Roman"/>
                <w:sz w:val="15"/>
                <w:szCs w:val="15"/>
              </w:rPr>
              <w:t>（紊流区）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[44]</w:t>
            </w:r>
          </w:p>
        </w:tc>
      </w:tr>
    </w:tbl>
    <w:p w:rsidR="00DB7EBC" w:rsidRDefault="00DB7EBC" w:rsidP="00DB7EBC">
      <w:pPr>
        <w:ind w:firstLineChars="200" w:firstLine="300"/>
        <w:jc w:val="left"/>
        <w:rPr>
          <w:rFonts w:ascii="Times New Roman" w:hAnsi="Times New Roman" w:cs="Times New Roman"/>
          <w:sz w:val="15"/>
          <w:szCs w:val="15"/>
          <w:lang w:val="es-ES"/>
        </w:rPr>
      </w:pPr>
      <w:r>
        <w:rPr>
          <w:rFonts w:ascii="Times New Roman" w:hAnsi="Times New Roman" w:cs="Times New Roman"/>
          <w:sz w:val="15"/>
          <w:szCs w:val="15"/>
          <w:lang w:val="es-ES"/>
        </w:rPr>
        <w:t>注：</w:t>
      </w:r>
      <w:r>
        <w:rPr>
          <w:rFonts w:ascii="Times New Roman" w:hAnsi="Times New Roman" w:cs="Times New Roman" w:hint="eastAsia"/>
          <w:sz w:val="15"/>
          <w:szCs w:val="15"/>
          <w:vertAlign w:val="superscript"/>
        </w:rPr>
        <w:t>*</w:t>
      </w:r>
      <w:r>
        <w:rPr>
          <w:rFonts w:ascii="Times New Roman" w:hAnsi="Times New Roman" w:cs="Times New Roman"/>
          <w:sz w:val="15"/>
          <w:szCs w:val="15"/>
        </w:rPr>
        <w:t>牟金泽</w:t>
      </w:r>
      <w:r>
        <w:rPr>
          <w:rFonts w:ascii="Times New Roman" w:hAnsi="Times New Roman" w:cs="Times New Roman"/>
          <w:sz w:val="15"/>
          <w:szCs w:val="15"/>
          <w:vertAlign w:val="superscript"/>
        </w:rPr>
        <w:t>[44]</w:t>
      </w:r>
      <w:r>
        <w:rPr>
          <w:rFonts w:ascii="Times New Roman" w:hAnsi="Times New Roman" w:cs="Times New Roman"/>
          <w:sz w:val="15"/>
          <w:szCs w:val="15"/>
        </w:rPr>
        <w:t>将降雨雨滴终点速度分为滞流区、介流区和紊流区，</w:t>
      </w:r>
      <w:r>
        <w:rPr>
          <w:rFonts w:ascii="Times New Roman" w:hAnsi="Times New Roman" w:cs="Times New Roman"/>
          <w:i/>
          <w:iCs/>
          <w:sz w:val="15"/>
          <w:szCs w:val="15"/>
        </w:rPr>
        <w:t>b</w:t>
      </w:r>
      <w:r>
        <w:rPr>
          <w:rFonts w:ascii="Times New Roman" w:hAnsi="Times New Roman" w:cs="Times New Roman"/>
          <w:sz w:val="15"/>
          <w:szCs w:val="15"/>
        </w:rPr>
        <w:t>在滞流区取值为</w:t>
      </w:r>
      <w:r>
        <w:rPr>
          <w:rFonts w:ascii="Times New Roman" w:hAnsi="Times New Roman" w:cs="Times New Roman"/>
          <w:sz w:val="15"/>
          <w:szCs w:val="15"/>
        </w:rPr>
        <w:t>2</w:t>
      </w:r>
      <w:r>
        <w:rPr>
          <w:rFonts w:ascii="Times New Roman" w:hAnsi="Times New Roman" w:cs="Times New Roman"/>
          <w:sz w:val="15"/>
          <w:szCs w:val="15"/>
        </w:rPr>
        <w:t>，在紊流区取值为</w:t>
      </w:r>
      <w:r>
        <w:rPr>
          <w:rFonts w:ascii="Times New Roman" w:hAnsi="Times New Roman" w:cs="Times New Roman"/>
          <w:sz w:val="15"/>
          <w:szCs w:val="15"/>
        </w:rPr>
        <w:t>0.5</w:t>
      </w:r>
    </w:p>
    <w:p w:rsidR="00DB7EBC" w:rsidRPr="00DB7EBC" w:rsidRDefault="00DB7EBC" w:rsidP="00DB7EBC">
      <w:pPr>
        <w:widowControl/>
        <w:spacing w:after="24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</w:p>
    <w:p w:rsidR="00477CA3" w:rsidRPr="00477CA3" w:rsidRDefault="00477CA3" w:rsidP="00477CA3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数学公式应另起一行居中排，全文按顺序编号并括起来；公式必须编号。按公式中量符号出现的顺序，用准确、简洁的语句解释其物理意义。尽量避免不必要的公式推导。</w:t>
      </w:r>
      <w:r w:rsidR="00DB7EBC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示例</w:t>
      </w:r>
      <w:r w:rsid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如下。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477CA3" w:rsidTr="00477CA3">
        <w:tc>
          <w:tcPr>
            <w:tcW w:w="8522" w:type="dxa"/>
          </w:tcPr>
          <w:p w:rsidR="00477CA3" w:rsidRPr="00477CA3" w:rsidRDefault="00477CA3" w:rsidP="00477CA3">
            <w:pPr>
              <w:widowControl/>
              <w:spacing w:after="240"/>
              <w:jc w:val="left"/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……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，则煤柱屈服区内裂隙面上的剪应力</w:t>
            </w:r>
            <w:r w:rsidRPr="00477CA3">
              <w:rPr>
                <w:rFonts w:ascii="Times New Roman" w:eastAsia="宋体" w:hAnsi="Times New Roman" w:cs="Times New Roman"/>
                <w:i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τ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为</w:t>
            </w:r>
          </w:p>
          <w:p w:rsidR="00477CA3" w:rsidRPr="00477CA3" w:rsidRDefault="00477CA3" w:rsidP="00477CA3">
            <w:pPr>
              <w:widowControl/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 w:rsidRPr="00477CA3">
              <w:rPr>
                <w:rFonts w:ascii="Times New Roman" w:eastAsia="宋体" w:hAnsi="Times New Roman" w:cs="Times New Roman"/>
                <w:i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object w:dxaOrig="1150" w:dyaOrig="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14.25pt" o:ole="">
                  <v:imagedata r:id="rId19" o:title=""/>
                </v:shape>
                <o:OLEObject Type="Embed" ProgID="Equation.3" ShapeID="_x0000_i1025" DrawAspect="Content" ObjectID="_1824552002" r:id="rId20"/>
              </w:objec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 xml:space="preserve">                     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（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1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）</w:t>
            </w:r>
            <w:r w:rsidRPr="00477CA3">
              <w:rPr>
                <w:rFonts w:ascii="Times New Roman" w:hAnsi="Times New Roman" w:cs="Times New Roman"/>
                <w:color w:val="0000FF"/>
                <w:szCs w:val="21"/>
              </w:rPr>
              <w:t>右对齐</w:t>
            </w:r>
          </w:p>
          <w:p w:rsidR="00477CA3" w:rsidRDefault="00477CA3" w:rsidP="00DB7EBC">
            <w:pPr>
              <w:widowControl/>
              <w:spacing w:after="240"/>
              <w:jc w:val="left"/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式中，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object w:dxaOrig="290" w:dyaOrig="290">
                <v:shape id="_x0000_i1026" type="#_x0000_t75" style="width:14.25pt;height:14.25pt" o:ole="">
                  <v:imagedata r:id="rId21" o:title=""/>
                </v:shape>
                <o:OLEObject Type="Embed" ProgID="Equation.3" ShapeID="_x0000_i1026" DrawAspect="Content" ObjectID="_1824552003" r:id="rId22"/>
              </w:objec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为初始剪切模量（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MPa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）；</w:t>
            </w:r>
            <w:r w:rsidRPr="00477CA3">
              <w:rPr>
                <w:rFonts w:ascii="Times New Roman" w:eastAsia="宋体" w:hAnsi="Times New Roman" w:cs="Times New Roman"/>
                <w:i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B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为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……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（单位）；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object w:dxaOrig="290" w:dyaOrig="290">
                <v:shape id="_x0000_i1027" type="#_x0000_t75" style="width:14.25pt;height:14.25pt" o:ole="">
                  <v:imagedata r:id="rId23" o:title=""/>
                </v:shape>
                <o:OLEObject Type="Embed" ProgID="Equation.3" ShapeID="_x0000_i1027" DrawAspect="Content" ObjectID="_1824552004" r:id="rId24"/>
              </w:objec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为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……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（单位）。</w:t>
            </w:r>
            <w:r w:rsidRPr="00477CA3">
              <w:rPr>
                <w:rFonts w:ascii="Times New Roman" w:hAnsi="Times New Roman" w:cs="Times New Roman"/>
                <w:color w:val="0000FF"/>
                <w:szCs w:val="21"/>
                <w:u w:val="single"/>
              </w:rPr>
              <w:t>此行一定左对齐</w:t>
            </w:r>
            <w:r>
              <w:rPr>
                <w:rFonts w:ascii="Times New Roman" w:eastAsia="宋体" w:hAnsi="Times New Roman" w:cs="Times New Roman" w:hint="eastAsia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。</w:t>
            </w:r>
          </w:p>
        </w:tc>
      </w:tr>
    </w:tbl>
    <w:p w:rsidR="00DB7EBC" w:rsidRDefault="00DB7EBC" w:rsidP="00DB7EBC"/>
    <w:p w:rsidR="00DB7EBC" w:rsidRPr="00DB7EBC" w:rsidRDefault="00DB7EBC" w:rsidP="00624388">
      <w:pPr>
        <w:pStyle w:val="a8"/>
        <w:widowControl/>
        <w:numPr>
          <w:ilvl w:val="0"/>
          <w:numId w:val="1"/>
        </w:numPr>
        <w:spacing w:after="240"/>
        <w:ind w:left="0" w:firstLineChars="0" w:firstLine="480"/>
        <w:jc w:val="left"/>
        <w:rPr>
          <w:rFonts w:ascii="Times New Roman" w:hAnsi="Times New Roman" w:cs="Times New Roman"/>
          <w:szCs w:val="21"/>
        </w:rPr>
      </w:pPr>
      <w:r w:rsidRP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量和单位的名称与符号应符合规范《国际单位制及其应用》（</w:t>
      </w:r>
      <w:r w:rsidRP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GB3100—1993</w:t>
      </w:r>
      <w:r w:rsidRP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）、《有关量、单位和符号的一般原则》（</w:t>
      </w:r>
      <w:r w:rsidRP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GB3101—1993</w:t>
      </w:r>
      <w:r w:rsidRP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）、《量和单位》（</w:t>
      </w:r>
      <w:r w:rsidRP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GB3102—1993</w:t>
      </w:r>
      <w:r w:rsidRP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）的要求。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（</w:t>
      </w:r>
      <w:r>
        <w:rPr>
          <w:rFonts w:ascii="Times New Roman" w:hAnsi="Times New Roman" w:cs="Times New Roman"/>
          <w:b/>
          <w:szCs w:val="21"/>
        </w:rPr>
        <w:t>1</w:t>
      </w:r>
      <w:r>
        <w:rPr>
          <w:rFonts w:ascii="Times New Roman" w:hAnsi="Times New Roman" w:cs="Times New Roman"/>
          <w:b/>
          <w:szCs w:val="21"/>
        </w:rPr>
        <w:t>）量符号正斜体问题。</w:t>
      </w:r>
      <w:r>
        <w:rPr>
          <w:rFonts w:ascii="Times New Roman" w:hAnsi="Times New Roman" w:cs="Times New Roman"/>
          <w:szCs w:val="21"/>
        </w:rPr>
        <w:t>变量</w:t>
      </w:r>
      <w:r>
        <w:rPr>
          <w:rFonts w:ascii="Times New Roman" w:hAnsi="Times New Roman" w:cs="Times New Roman"/>
        </w:rPr>
        <w:t>、函数</w:t>
      </w:r>
      <w:r>
        <w:rPr>
          <w:rFonts w:ascii="Times New Roman" w:hAnsi="Times New Roman" w:cs="Times New Roman"/>
          <w:szCs w:val="21"/>
        </w:rPr>
        <w:t>符号用斜体，本刊原则上要求量符号为单个字母，其他字母可以用上、下标表示。</w:t>
      </w:r>
      <w:r>
        <w:rPr>
          <w:rFonts w:ascii="Times New Roman" w:hAnsi="Times New Roman" w:cs="Times New Roman"/>
        </w:rPr>
        <w:t>表示单位的字母应使用正体。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b/>
          <w:color w:val="FF0000"/>
          <w:szCs w:val="21"/>
        </w:rPr>
      </w:pPr>
      <w:r>
        <w:rPr>
          <w:rFonts w:ascii="Times New Roman" w:hAnsi="Times New Roman" w:cs="Times New Roman"/>
          <w:b/>
          <w:color w:val="FF0000"/>
          <w:szCs w:val="21"/>
        </w:rPr>
        <w:t>具</w:t>
      </w:r>
      <w:r>
        <w:rPr>
          <w:rFonts w:ascii="Times New Roman" w:hAnsi="Times New Roman" w:cs="Times New Roman" w:hint="eastAsia"/>
          <w:b/>
          <w:color w:val="FF0000"/>
          <w:szCs w:val="21"/>
        </w:rPr>
        <w:t>有</w:t>
      </w:r>
      <w:r>
        <w:rPr>
          <w:rFonts w:ascii="Times New Roman" w:hAnsi="Times New Roman" w:cs="Times New Roman"/>
          <w:b/>
          <w:color w:val="FF0000"/>
          <w:szCs w:val="21"/>
        </w:rPr>
        <w:t>特殊意义的函数符号</w:t>
      </w:r>
      <w:r>
        <w:rPr>
          <w:rFonts w:ascii="Times New Roman" w:hAnsi="Times New Roman" w:cs="Times New Roman"/>
          <w:b/>
          <w:color w:val="FF0000"/>
          <w:szCs w:val="21"/>
        </w:rPr>
        <w:t>max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min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lg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sin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tan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arctan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arccos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π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e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Re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In</w:t>
      </w:r>
      <w:r>
        <w:rPr>
          <w:rFonts w:ascii="Times New Roman" w:hAnsi="Times New Roman" w:cs="Times New Roman"/>
          <w:b/>
          <w:color w:val="FF0000"/>
          <w:szCs w:val="21"/>
        </w:rPr>
        <w:t>、矩阵转置符号</w:t>
      </w:r>
      <w:r>
        <w:rPr>
          <w:rFonts w:ascii="Times New Roman" w:hAnsi="Times New Roman" w:cs="Times New Roman"/>
          <w:b/>
          <w:color w:val="FF0000"/>
          <w:szCs w:val="21"/>
          <w:vertAlign w:val="superscript"/>
        </w:rPr>
        <w:t>T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arg(</w:t>
      </w:r>
      <w:r>
        <w:rPr>
          <w:rFonts w:ascii="Times New Roman" w:hAnsi="Times New Roman" w:cs="Times New Roman"/>
          <w:b/>
          <w:color w:val="FF0000"/>
          <w:szCs w:val="21"/>
        </w:rPr>
        <w:t>复数的幅角</w:t>
      </w:r>
      <w:r>
        <w:rPr>
          <w:rFonts w:ascii="Times New Roman" w:hAnsi="Times New Roman" w:cs="Times New Roman"/>
          <w:b/>
          <w:color w:val="FF0000"/>
          <w:szCs w:val="21"/>
        </w:rPr>
        <w:t>)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const(</w:t>
      </w:r>
      <w:r>
        <w:rPr>
          <w:rFonts w:ascii="Times New Roman" w:hAnsi="Times New Roman" w:cs="Times New Roman"/>
          <w:b/>
          <w:color w:val="FF0000"/>
          <w:szCs w:val="21"/>
        </w:rPr>
        <w:t>常数符号</w:t>
      </w:r>
      <w:r>
        <w:rPr>
          <w:rFonts w:ascii="Times New Roman" w:hAnsi="Times New Roman" w:cs="Times New Roman"/>
          <w:b/>
          <w:color w:val="FF0000"/>
          <w:szCs w:val="21"/>
        </w:rPr>
        <w:t>)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mod(</w:t>
      </w:r>
      <w:r>
        <w:rPr>
          <w:rFonts w:ascii="Times New Roman" w:hAnsi="Times New Roman" w:cs="Times New Roman"/>
          <w:b/>
          <w:color w:val="FF0000"/>
          <w:szCs w:val="21"/>
        </w:rPr>
        <w:t>模数</w:t>
      </w:r>
      <w:r>
        <w:rPr>
          <w:rFonts w:ascii="Times New Roman" w:hAnsi="Times New Roman" w:cs="Times New Roman"/>
          <w:b/>
          <w:color w:val="FF0000"/>
          <w:szCs w:val="21"/>
        </w:rPr>
        <w:t>)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sgn(</w:t>
      </w:r>
      <w:r>
        <w:rPr>
          <w:rFonts w:ascii="Times New Roman" w:hAnsi="Times New Roman" w:cs="Times New Roman"/>
          <w:b/>
          <w:color w:val="FF0000"/>
          <w:szCs w:val="21"/>
        </w:rPr>
        <w:t>符号函数</w:t>
      </w:r>
      <w:r>
        <w:rPr>
          <w:rFonts w:ascii="Times New Roman" w:hAnsi="Times New Roman" w:cs="Times New Roman"/>
          <w:b/>
          <w:color w:val="FF0000"/>
          <w:szCs w:val="21"/>
        </w:rPr>
        <w:t>)</w:t>
      </w:r>
      <w:r>
        <w:rPr>
          <w:rFonts w:ascii="Times New Roman" w:hAnsi="Times New Roman" w:cs="Times New Roman" w:hint="eastAsia"/>
          <w:b/>
          <w:color w:val="FF0000"/>
          <w:szCs w:val="21"/>
        </w:rPr>
        <w:t>、</w:t>
      </w:r>
      <w:r>
        <w:rPr>
          <w:rFonts w:ascii="Times New Roman" w:hAnsi="Times New Roman" w:cs="Times New Roman" w:hint="eastAsia"/>
          <w:b/>
          <w:color w:val="FF0000"/>
          <w:szCs w:val="21"/>
        </w:rPr>
        <w:t>S</w:t>
      </w:r>
      <w:r>
        <w:rPr>
          <w:rFonts w:ascii="Times New Roman" w:hAnsi="Times New Roman" w:cs="Times New Roman"/>
          <w:b/>
          <w:color w:val="FF0000"/>
          <w:szCs w:val="21"/>
        </w:rPr>
        <w:t>igmoid(</w:t>
      </w:r>
      <w:r w:rsidRPr="00467266">
        <w:rPr>
          <w:rFonts w:ascii="Times New Roman" w:hAnsi="Times New Roman" w:cs="Times New Roman" w:hint="eastAsia"/>
          <w:b/>
          <w:color w:val="FF0000"/>
          <w:szCs w:val="21"/>
        </w:rPr>
        <w:t>S</w:t>
      </w:r>
      <w:r w:rsidRPr="00467266">
        <w:rPr>
          <w:rFonts w:ascii="Times New Roman" w:hAnsi="Times New Roman" w:cs="Times New Roman" w:hint="eastAsia"/>
          <w:b/>
          <w:color w:val="FF0000"/>
          <w:szCs w:val="21"/>
        </w:rPr>
        <w:lastRenderedPageBreak/>
        <w:t>型生长曲线</w:t>
      </w:r>
      <w:r>
        <w:rPr>
          <w:rFonts w:ascii="Times New Roman" w:hAnsi="Times New Roman" w:cs="Times New Roman" w:hint="eastAsia"/>
          <w:b/>
          <w:color w:val="FF0000"/>
          <w:szCs w:val="21"/>
        </w:rPr>
        <w:t>)</w:t>
      </w:r>
      <w:r>
        <w:rPr>
          <w:rFonts w:ascii="Times New Roman" w:hAnsi="Times New Roman" w:cs="Times New Roman"/>
          <w:b/>
          <w:color w:val="FF0000"/>
          <w:szCs w:val="21"/>
        </w:rPr>
        <w:t>等用正体；微分符号</w:t>
      </w:r>
      <w:r>
        <w:rPr>
          <w:rFonts w:ascii="Times New Roman" w:hAnsi="Times New Roman" w:cs="Times New Roman"/>
          <w:b/>
          <w:color w:val="FF0000"/>
          <w:szCs w:val="21"/>
        </w:rPr>
        <w:t>d</w:t>
      </w:r>
      <w:r>
        <w:rPr>
          <w:rFonts w:ascii="Times New Roman" w:hAnsi="Times New Roman" w:cs="Times New Roman"/>
          <w:b/>
          <w:color w:val="FF0000"/>
          <w:szCs w:val="21"/>
        </w:rPr>
        <w:t>和偏微分符号</w:t>
      </w:r>
      <w:r>
        <w:rPr>
          <w:rFonts w:ascii="Times New Roman" w:hAnsi="Times New Roman" w:cs="Times New Roman"/>
          <w:b/>
          <w:color w:val="FF0000"/>
          <w:szCs w:val="21"/>
        </w:rPr>
        <w:t>∂</w:t>
      </w:r>
      <w:r>
        <w:rPr>
          <w:rFonts w:ascii="Times New Roman" w:hAnsi="Times New Roman" w:cs="Times New Roman"/>
          <w:b/>
          <w:color w:val="FF0000"/>
          <w:szCs w:val="21"/>
        </w:rPr>
        <w:t>用正体。坐标轴</w:t>
      </w:r>
      <w:r>
        <w:rPr>
          <w:rFonts w:ascii="Times New Roman" w:hAnsi="Times New Roman" w:cs="Times New Roman"/>
          <w:b/>
          <w:i/>
          <w:iCs/>
          <w:color w:val="FF0000"/>
          <w:szCs w:val="21"/>
        </w:rPr>
        <w:t>x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i/>
          <w:iCs/>
          <w:color w:val="FF0000"/>
          <w:szCs w:val="21"/>
        </w:rPr>
        <w:t>y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i/>
          <w:iCs/>
          <w:color w:val="FF0000"/>
          <w:szCs w:val="21"/>
        </w:rPr>
        <w:t>z</w:t>
      </w:r>
      <w:r>
        <w:rPr>
          <w:rFonts w:ascii="Times New Roman" w:hAnsi="Times New Roman" w:cs="Times New Roman"/>
          <w:b/>
          <w:color w:val="FF0000"/>
          <w:szCs w:val="21"/>
        </w:rPr>
        <w:t>要用斜体，重力加速度</w:t>
      </w:r>
      <w:r>
        <w:rPr>
          <w:rFonts w:ascii="Times New Roman" w:hAnsi="Times New Roman" w:cs="Times New Roman"/>
          <w:b/>
          <w:i/>
          <w:iCs/>
          <w:color w:val="FF0000"/>
          <w:szCs w:val="21"/>
        </w:rPr>
        <w:t>g</w:t>
      </w:r>
      <w:r>
        <w:rPr>
          <w:rFonts w:ascii="Times New Roman" w:hAnsi="Times New Roman" w:cs="Times New Roman"/>
          <w:b/>
          <w:color w:val="FF0000"/>
          <w:szCs w:val="21"/>
        </w:rPr>
        <w:t>要用斜体，</w:t>
      </w:r>
      <w:r>
        <w:rPr>
          <w:rFonts w:ascii="Times New Roman" w:hAnsi="Times New Roman" w:cs="Times New Roman"/>
          <w:b/>
          <w:i/>
          <w:iCs/>
          <w:color w:val="FF0000"/>
          <w:szCs w:val="21"/>
        </w:rPr>
        <w:t>Var</w:t>
      </w:r>
      <w:r>
        <w:rPr>
          <w:rFonts w:ascii="Times New Roman" w:hAnsi="Times New Roman" w:cs="Times New Roman"/>
          <w:b/>
          <w:color w:val="FF0000"/>
          <w:szCs w:val="21"/>
        </w:rPr>
        <w:t>函数要用斜体。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（</w:t>
      </w:r>
      <w:r>
        <w:rPr>
          <w:rFonts w:ascii="Times New Roman" w:hAnsi="Times New Roman" w:cs="Times New Roman"/>
          <w:b/>
          <w:szCs w:val="21"/>
        </w:rPr>
        <w:t>2</w:t>
      </w:r>
      <w:r>
        <w:rPr>
          <w:rFonts w:ascii="Times New Roman" w:hAnsi="Times New Roman" w:cs="Times New Roman"/>
          <w:b/>
          <w:szCs w:val="21"/>
        </w:rPr>
        <w:t>）变量上、下标问题。</w:t>
      </w:r>
      <w:r>
        <w:rPr>
          <w:rFonts w:ascii="Times New Roman" w:hAnsi="Times New Roman" w:cs="Times New Roman"/>
          <w:szCs w:val="21"/>
        </w:rPr>
        <w:t>变量的上、下标除了表示变量的（如表示</w:t>
      </w:r>
      <w:r>
        <w:rPr>
          <w:rFonts w:ascii="Times New Roman" w:hAnsi="Times New Roman" w:cs="Times New Roman"/>
          <w:i/>
          <w:szCs w:val="21"/>
        </w:rPr>
        <w:t>X</w:t>
      </w:r>
      <w:r>
        <w:rPr>
          <w:rFonts w:ascii="Times New Roman" w:hAnsi="Times New Roman" w:cs="Times New Roman"/>
          <w:szCs w:val="21"/>
        </w:rPr>
        <w:t>轴等）用斜体外，都用正体，尽量少用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>层关系的上下角标。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（</w:t>
      </w:r>
      <w:r>
        <w:rPr>
          <w:rFonts w:ascii="Times New Roman" w:hAnsi="Times New Roman" w:cs="Times New Roman"/>
          <w:b/>
          <w:szCs w:val="21"/>
        </w:rPr>
        <w:t>3</w:t>
      </w:r>
      <w:r>
        <w:rPr>
          <w:rFonts w:ascii="Times New Roman" w:hAnsi="Times New Roman" w:cs="Times New Roman"/>
          <w:b/>
          <w:szCs w:val="21"/>
        </w:rPr>
        <w:t>）</w:t>
      </w:r>
      <w:r>
        <w:rPr>
          <w:rFonts w:ascii="Times New Roman" w:hAnsi="Times New Roman" w:cs="Times New Roman"/>
          <w:szCs w:val="21"/>
          <w:u w:val="thick"/>
        </w:rPr>
        <w:t>矢量、向量、张量、矩阵</w:t>
      </w:r>
      <w:r>
        <w:rPr>
          <w:rFonts w:ascii="Times New Roman" w:hAnsi="Times New Roman" w:cs="Times New Roman"/>
          <w:b/>
          <w:szCs w:val="21"/>
          <w:u w:val="thick"/>
        </w:rPr>
        <w:t>符号用黑斜体</w:t>
      </w:r>
      <w:r>
        <w:rPr>
          <w:rFonts w:ascii="Times New Roman" w:hAnsi="Times New Roman" w:cs="Times New Roman"/>
          <w:szCs w:val="21"/>
        </w:rPr>
        <w:t>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（</w:t>
      </w:r>
      <w:r>
        <w:rPr>
          <w:rFonts w:ascii="Times New Roman" w:hAnsi="Times New Roman" w:cs="Times New Roman"/>
          <w:b/>
          <w:szCs w:val="21"/>
        </w:rPr>
        <w:t>4</w:t>
      </w:r>
      <w:r>
        <w:rPr>
          <w:rFonts w:ascii="Times New Roman" w:hAnsi="Times New Roman" w:cs="Times New Roman"/>
          <w:b/>
          <w:szCs w:val="21"/>
        </w:rPr>
        <w:t>）图、表中的量。</w:t>
      </w:r>
      <w:r>
        <w:rPr>
          <w:rFonts w:ascii="Times New Roman" w:hAnsi="Times New Roman" w:cs="Times New Roman"/>
          <w:szCs w:val="21"/>
        </w:rPr>
        <w:t>表示数量的图、表中的量和图的数轴应给出单位，特别注意数值模拟软件生成图（以下简称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软件图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）中可能的单位，并采用国际标准单位。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>）图表中</w:t>
      </w:r>
      <w:r>
        <w:rPr>
          <w:rFonts w:ascii="Times New Roman" w:hAnsi="Times New Roman" w:cs="Times New Roman"/>
          <w:szCs w:val="21"/>
        </w:rPr>
        <w:t>的</w:t>
      </w:r>
      <w:r>
        <w:rPr>
          <w:rFonts w:ascii="Times New Roman" w:hAnsi="Times New Roman" w:cs="Times New Roman" w:hint="eastAsia"/>
          <w:szCs w:val="21"/>
        </w:rPr>
        <w:t>数字单位</w:t>
      </w:r>
      <w:r>
        <w:rPr>
          <w:rFonts w:ascii="Times New Roman" w:hAnsi="Times New Roman" w:cs="Times New Roman" w:hint="eastAsia"/>
          <w:szCs w:val="21"/>
        </w:rPr>
        <w:t>e</w:t>
      </w:r>
      <w:r>
        <w:rPr>
          <w:rFonts w:ascii="Times New Roman" w:hAnsi="Times New Roman" w:cs="Times New Roman"/>
          <w:szCs w:val="21"/>
        </w:rPr>
        <w:t>均须改为</w:t>
      </w:r>
      <w:r w:rsidRPr="00CD08B1">
        <w:rPr>
          <w:rFonts w:ascii="Times New Roman" w:hAnsi="Times New Roman" w:cs="Times New Roman"/>
          <w:b/>
          <w:szCs w:val="21"/>
        </w:rPr>
        <w:t>科学</w:t>
      </w:r>
      <w:r>
        <w:rPr>
          <w:rFonts w:ascii="Times New Roman" w:hAnsi="Times New Roman" w:cs="Times New Roman" w:hint="eastAsia"/>
          <w:b/>
          <w:szCs w:val="21"/>
        </w:rPr>
        <w:t>计数</w:t>
      </w:r>
      <w:r w:rsidRPr="00CD08B1">
        <w:rPr>
          <w:rFonts w:ascii="Times New Roman" w:hAnsi="Times New Roman" w:cs="Times New Roman"/>
          <w:b/>
          <w:szCs w:val="21"/>
        </w:rPr>
        <w:t>法</w:t>
      </w:r>
      <w:r>
        <w:rPr>
          <w:rFonts w:ascii="Times New Roman" w:hAnsi="Times New Roman" w:cs="Times New Roman"/>
          <w:szCs w:val="21"/>
        </w:rPr>
        <w:t>。</w:t>
      </w:r>
      <w:r>
        <w:rPr>
          <w:rFonts w:ascii="Times New Roman" w:hAnsi="Times New Roman" w:cs="Times New Roman" w:hint="eastAsia"/>
          <w:szCs w:val="21"/>
        </w:rPr>
        <w:t>如</w:t>
      </w:r>
      <w:r>
        <w:rPr>
          <w:rFonts w:ascii="Times New Roman" w:hAnsi="Times New Roman" w:cs="Times New Roman" w:hint="eastAsia"/>
          <w:szCs w:val="21"/>
        </w:rPr>
        <w:t>1.2</w:t>
      </w:r>
      <w:r>
        <w:rPr>
          <w:rFonts w:ascii="Times New Roman" w:hAnsi="Times New Roman" w:cs="Times New Roman"/>
          <w:szCs w:val="21"/>
        </w:rPr>
        <w:t>e12</w:t>
      </w:r>
      <w:r>
        <w:rPr>
          <w:rFonts w:ascii="Times New Roman" w:hAnsi="Times New Roman" w:cs="Times New Roman" w:hint="eastAsia"/>
          <w:szCs w:val="21"/>
        </w:rPr>
        <w:t>应</w:t>
      </w:r>
      <w:r>
        <w:rPr>
          <w:rFonts w:ascii="Times New Roman" w:hAnsi="Times New Roman" w:cs="Times New Roman"/>
          <w:szCs w:val="21"/>
        </w:rPr>
        <w:t>改为</w:t>
      </w:r>
      <w:r>
        <w:rPr>
          <w:rFonts w:ascii="Times New Roman" w:hAnsi="Times New Roman" w:cs="Times New Roman" w:hint="eastAsia"/>
          <w:szCs w:val="21"/>
        </w:rPr>
        <w:t>“</w:t>
      </w:r>
      <w:r>
        <w:rPr>
          <w:rFonts w:ascii="Times New Roman" w:hAnsi="Times New Roman" w:cs="Times New Roman" w:hint="eastAsia"/>
          <w:szCs w:val="21"/>
        </w:rPr>
        <w:t>1.2</w:t>
      </w:r>
      <w:r>
        <w:rPr>
          <w:rFonts w:ascii="Times New Roman" w:hAnsi="Times New Roman" w:cs="Times New Roman" w:hint="eastAsia"/>
          <w:szCs w:val="21"/>
        </w:rPr>
        <w:t>×</w:t>
      </w:r>
      <w:r>
        <w:rPr>
          <w:rFonts w:ascii="Times New Roman" w:hAnsi="Times New Roman" w:cs="Times New Roman" w:hint="eastAsia"/>
          <w:szCs w:val="21"/>
        </w:rPr>
        <w:t>10</w:t>
      </w:r>
      <w:r w:rsidRPr="00E870B3">
        <w:rPr>
          <w:rFonts w:ascii="Times New Roman" w:hAnsi="Times New Roman" w:cs="Times New Roman" w:hint="eastAsia"/>
          <w:szCs w:val="21"/>
          <w:vertAlign w:val="superscript"/>
        </w:rPr>
        <w:t>12</w:t>
      </w:r>
      <w:r>
        <w:rPr>
          <w:rFonts w:ascii="Times New Roman" w:hAnsi="Times New Roman" w:cs="Times New Roman" w:hint="eastAsia"/>
          <w:szCs w:val="21"/>
        </w:rPr>
        <w:t>”。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>）土力学中“</w:t>
      </w:r>
      <w:r w:rsidRPr="00E870B3">
        <w:rPr>
          <w:rFonts w:ascii="Times New Roman" w:hAnsi="Times New Roman" w:cs="Times New Roman" w:hint="eastAsia"/>
          <w:b/>
          <w:szCs w:val="21"/>
        </w:rPr>
        <w:t>粘</w:t>
      </w:r>
      <w:r>
        <w:rPr>
          <w:rFonts w:ascii="Times New Roman" w:hAnsi="Times New Roman" w:cs="Times New Roman" w:hint="eastAsia"/>
          <w:szCs w:val="21"/>
        </w:rPr>
        <w:t>土”及</w:t>
      </w:r>
      <w:r>
        <w:rPr>
          <w:rFonts w:ascii="Times New Roman" w:hAnsi="Times New Roman" w:cs="Times New Roman"/>
          <w:szCs w:val="21"/>
        </w:rPr>
        <w:t>相关字样</w:t>
      </w:r>
      <w:r>
        <w:rPr>
          <w:rFonts w:ascii="Times New Roman" w:hAnsi="Times New Roman" w:cs="Times New Roman" w:hint="eastAsia"/>
          <w:szCs w:val="21"/>
        </w:rPr>
        <w:t>统一</w:t>
      </w:r>
      <w:r>
        <w:rPr>
          <w:rFonts w:ascii="Times New Roman" w:hAnsi="Times New Roman" w:cs="Times New Roman"/>
          <w:szCs w:val="21"/>
        </w:rPr>
        <w:t>更换为</w:t>
      </w:r>
      <w:r>
        <w:rPr>
          <w:rFonts w:ascii="Times New Roman" w:hAnsi="Times New Roman" w:cs="Times New Roman"/>
          <w:szCs w:val="21"/>
        </w:rPr>
        <w:t>“</w:t>
      </w:r>
      <w:r w:rsidRPr="00E870B3">
        <w:rPr>
          <w:rFonts w:ascii="Times New Roman" w:hAnsi="Times New Roman" w:cs="Times New Roman" w:hint="eastAsia"/>
          <w:b/>
          <w:szCs w:val="21"/>
        </w:rPr>
        <w:t>黏</w:t>
      </w:r>
      <w:r>
        <w:rPr>
          <w:rFonts w:ascii="Times New Roman" w:hAnsi="Times New Roman" w:cs="Times New Roman" w:hint="eastAsia"/>
          <w:szCs w:val="21"/>
        </w:rPr>
        <w:t>土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 w:hint="eastAsia"/>
          <w:szCs w:val="21"/>
        </w:rPr>
        <w:t>。“容重”改为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 w:hint="eastAsia"/>
          <w:szCs w:val="21"/>
        </w:rPr>
        <w:t>密度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 w:hint="eastAsia"/>
          <w:szCs w:val="21"/>
        </w:rPr>
        <w:t>。工程材料</w:t>
      </w:r>
      <w:r>
        <w:rPr>
          <w:rFonts w:ascii="Times New Roman" w:hAnsi="Times New Roman" w:cs="Times New Roman"/>
          <w:szCs w:val="21"/>
        </w:rPr>
        <w:t>中</w:t>
      </w:r>
      <w:r>
        <w:rPr>
          <w:rFonts w:ascii="Times New Roman" w:hAnsi="Times New Roman" w:cs="Times New Roman" w:hint="eastAsia"/>
          <w:szCs w:val="21"/>
        </w:rPr>
        <w:t>“拌合”应</w:t>
      </w:r>
      <w:r>
        <w:rPr>
          <w:rFonts w:ascii="Times New Roman" w:hAnsi="Times New Roman" w:cs="Times New Roman"/>
          <w:szCs w:val="21"/>
        </w:rPr>
        <w:t>统一替换为</w:t>
      </w:r>
      <w:r>
        <w:rPr>
          <w:rFonts w:ascii="Times New Roman" w:hAnsi="Times New Roman" w:cs="Times New Roman" w:hint="eastAsia"/>
          <w:szCs w:val="21"/>
        </w:rPr>
        <w:t>“拌和（</w:t>
      </w:r>
      <w:r>
        <w:rPr>
          <w:rFonts w:ascii="Times New Roman" w:hAnsi="Times New Roman" w:cs="Times New Roman" w:hint="eastAsia"/>
          <w:szCs w:val="21"/>
        </w:rPr>
        <w:t>hu</w:t>
      </w:r>
      <w:r>
        <w:rPr>
          <w:rFonts w:ascii="Times New Roman" w:hAnsi="Times New Roman" w:cs="Times New Roman" w:hint="eastAsia"/>
          <w:szCs w:val="21"/>
        </w:rPr>
        <w:t>ò）”。“其它”统一</w:t>
      </w:r>
      <w:r>
        <w:rPr>
          <w:rFonts w:ascii="Times New Roman" w:hAnsi="Times New Roman" w:cs="Times New Roman"/>
          <w:szCs w:val="21"/>
        </w:rPr>
        <w:t>改为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 w:hint="eastAsia"/>
          <w:szCs w:val="21"/>
        </w:rPr>
        <w:t>其他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 w:hint="eastAsia"/>
          <w:szCs w:val="21"/>
        </w:rPr>
        <w:t>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7</w:t>
      </w:r>
      <w:r>
        <w:rPr>
          <w:rFonts w:ascii="Times New Roman" w:hAnsi="Times New Roman" w:cs="Times New Roman" w:hint="eastAsia"/>
          <w:szCs w:val="21"/>
        </w:rPr>
        <w:t>）关于</w:t>
      </w:r>
      <w:r>
        <w:rPr>
          <w:rFonts w:ascii="Times New Roman" w:hAnsi="Times New Roman" w:cs="Times New Roman"/>
          <w:szCs w:val="21"/>
        </w:rPr>
        <w:t>连接号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、</w:t>
      </w:r>
      <w:r>
        <w:rPr>
          <w:rFonts w:ascii="Times New Roman" w:hAnsi="Times New Roman" w:cs="Times New Roman"/>
          <w:szCs w:val="21"/>
        </w:rPr>
        <w:t>一字线</w:t>
      </w:r>
      <w:r>
        <w:rPr>
          <w:rFonts w:ascii="Times New Roman" w:hAnsi="Times New Roman" w:cs="Times New Roman"/>
          <w:szCs w:val="21"/>
        </w:rPr>
        <w:t>—</w:t>
      </w:r>
      <w:r>
        <w:rPr>
          <w:rFonts w:ascii="Times New Roman" w:hAnsi="Times New Roman" w:cs="Times New Roman" w:hint="eastAsia"/>
          <w:szCs w:val="21"/>
        </w:rPr>
        <w:t>、</w:t>
      </w:r>
      <w:r>
        <w:rPr>
          <w:rFonts w:ascii="Times New Roman" w:hAnsi="Times New Roman" w:cs="Times New Roman"/>
          <w:szCs w:val="21"/>
        </w:rPr>
        <w:t>波浪线</w:t>
      </w:r>
      <w:r>
        <w:rPr>
          <w:rFonts w:ascii="Times New Roman" w:hAnsi="Times New Roman" w:cs="Times New Roman"/>
          <w:szCs w:val="21"/>
        </w:rPr>
        <w:t>~</w:t>
      </w:r>
      <w:r>
        <w:rPr>
          <w:rFonts w:ascii="Times New Roman" w:hAnsi="Times New Roman" w:cs="Times New Roman" w:hint="eastAsia"/>
          <w:szCs w:val="21"/>
        </w:rPr>
        <w:t>的</w:t>
      </w:r>
      <w:r>
        <w:rPr>
          <w:rFonts w:ascii="Times New Roman" w:hAnsi="Times New Roman" w:cs="Times New Roman"/>
          <w:szCs w:val="21"/>
        </w:rPr>
        <w:t>用法：</w:t>
      </w:r>
      <w:r>
        <w:rPr>
          <w:rFonts w:ascii="Times New Roman" w:hAnsi="Times New Roman" w:cs="Times New Roman" w:hint="eastAsia"/>
          <w:szCs w:val="21"/>
        </w:rPr>
        <w:t>①复合单词、</w:t>
      </w:r>
      <w:r>
        <w:rPr>
          <w:rFonts w:ascii="Times New Roman" w:hAnsi="Times New Roman" w:cs="Times New Roman"/>
          <w:szCs w:val="21"/>
        </w:rPr>
        <w:t>词组</w:t>
      </w:r>
      <w:r>
        <w:rPr>
          <w:rFonts w:ascii="Times New Roman" w:hAnsi="Times New Roman" w:cs="Times New Roman" w:hint="eastAsia"/>
          <w:szCs w:val="21"/>
        </w:rPr>
        <w:t>、时间</w:t>
      </w:r>
      <w:r>
        <w:rPr>
          <w:rFonts w:ascii="Times New Roman" w:hAnsi="Times New Roman" w:cs="Times New Roman"/>
          <w:szCs w:val="21"/>
        </w:rPr>
        <w:t>用连接号</w:t>
      </w:r>
      <w:r>
        <w:rPr>
          <w:rFonts w:ascii="Times New Roman" w:hAnsi="Times New Roman" w:cs="Times New Roman"/>
          <w:szCs w:val="21"/>
        </w:rPr>
        <w:t>“-”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/>
          <w:szCs w:val="21"/>
        </w:rPr>
        <w:t>如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 w:hint="eastAsia"/>
          <w:szCs w:val="21"/>
        </w:rPr>
        <w:t>应力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>应变关系曲线</w:t>
      </w:r>
      <w:r>
        <w:rPr>
          <w:rFonts w:ascii="Times New Roman" w:hAnsi="Times New Roman" w:cs="Times New Roman"/>
          <w:szCs w:val="21"/>
        </w:rPr>
        <w:t>”“2021-12-21T14</w:t>
      </w:r>
      <w:r>
        <w:rPr>
          <w:rFonts w:ascii="Times New Roman" w:hAnsi="Times New Roman" w:cs="Times New Roman" w:hint="eastAsia"/>
          <w:szCs w:val="21"/>
        </w:rPr>
        <w:t>:20:46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 w:hint="eastAsia"/>
          <w:szCs w:val="21"/>
        </w:rPr>
        <w:t>。②标准规范</w:t>
      </w:r>
      <w:r>
        <w:rPr>
          <w:rFonts w:ascii="Times New Roman" w:hAnsi="Times New Roman" w:cs="Times New Roman"/>
          <w:szCs w:val="21"/>
        </w:rPr>
        <w:t>、经纬度、</w:t>
      </w:r>
      <w:r>
        <w:rPr>
          <w:rFonts w:ascii="Times New Roman" w:hAnsi="Times New Roman" w:cs="Times New Roman" w:hint="eastAsia"/>
          <w:szCs w:val="21"/>
        </w:rPr>
        <w:t>连接</w:t>
      </w:r>
      <w:r>
        <w:rPr>
          <w:rFonts w:ascii="Times New Roman" w:hAnsi="Times New Roman" w:cs="Times New Roman"/>
          <w:szCs w:val="21"/>
        </w:rPr>
        <w:t>地名或方位名词</w:t>
      </w:r>
      <w:r>
        <w:rPr>
          <w:rFonts w:ascii="Times New Roman" w:hAnsi="Times New Roman" w:cs="Times New Roman" w:hint="eastAsia"/>
          <w:szCs w:val="21"/>
        </w:rPr>
        <w:t>用</w:t>
      </w:r>
      <w:r>
        <w:rPr>
          <w:rFonts w:ascii="Times New Roman" w:hAnsi="Times New Roman" w:cs="Times New Roman"/>
          <w:szCs w:val="21"/>
        </w:rPr>
        <w:t>一字线</w:t>
      </w:r>
      <w:r>
        <w:rPr>
          <w:rFonts w:ascii="Times New Roman" w:hAnsi="Times New Roman" w:cs="Times New Roman"/>
          <w:szCs w:val="21"/>
        </w:rPr>
        <w:t>“—”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/>
          <w:szCs w:val="21"/>
        </w:rPr>
        <w:t>如</w:t>
      </w:r>
      <w:r>
        <w:rPr>
          <w:rFonts w:ascii="Times New Roman" w:hAnsi="Times New Roman" w:cs="Times New Roman" w:hint="eastAsia"/>
          <w:szCs w:val="21"/>
        </w:rPr>
        <w:t>“</w:t>
      </w:r>
      <w:r>
        <w:rPr>
          <w:rFonts w:ascii="Times New Roman" w:hAnsi="Times New Roman" w:cs="Times New Roman" w:hint="eastAsia"/>
          <w:szCs w:val="21"/>
        </w:rPr>
        <w:t>GB</w:t>
      </w:r>
      <w:r>
        <w:rPr>
          <w:rFonts w:ascii="Times New Roman" w:hAnsi="Times New Roman" w:cs="Times New Roman" w:hint="eastAsia"/>
          <w:szCs w:val="21"/>
        </w:rPr>
        <w:t>—</w:t>
      </w:r>
      <w:r>
        <w:rPr>
          <w:rFonts w:ascii="Times New Roman" w:hAnsi="Times New Roman" w:cs="Times New Roman" w:hint="eastAsia"/>
          <w:szCs w:val="21"/>
        </w:rPr>
        <w:t>95</w:t>
      </w:r>
      <w:r>
        <w:rPr>
          <w:rFonts w:ascii="Times New Roman" w:hAnsi="Times New Roman" w:cs="Times New Roman" w:hint="eastAsia"/>
          <w:szCs w:val="21"/>
        </w:rPr>
        <w:t>”“</w:t>
      </w:r>
      <w:r>
        <w:rPr>
          <w:rFonts w:ascii="Times New Roman" w:hAnsi="Times New Roman" w:cs="Times New Roman"/>
          <w:szCs w:val="21"/>
        </w:rPr>
        <w:t>华北</w:t>
      </w:r>
      <w:r>
        <w:rPr>
          <w:rFonts w:ascii="Times New Roman" w:hAnsi="Times New Roman" w:cs="Times New Roman"/>
          <w:szCs w:val="21"/>
        </w:rPr>
        <w:t>—</w:t>
      </w:r>
      <w:r>
        <w:rPr>
          <w:rFonts w:ascii="Times New Roman" w:hAnsi="Times New Roman" w:cs="Times New Roman" w:hint="eastAsia"/>
          <w:szCs w:val="21"/>
        </w:rPr>
        <w:t>东北</w:t>
      </w:r>
      <w:r>
        <w:rPr>
          <w:rFonts w:ascii="Times New Roman" w:hAnsi="Times New Roman" w:cs="Times New Roman"/>
          <w:szCs w:val="21"/>
        </w:rPr>
        <w:t>平原</w:t>
      </w:r>
      <w:r>
        <w:rPr>
          <w:rFonts w:ascii="Times New Roman" w:hAnsi="Times New Roman" w:cs="Times New Roman" w:hint="eastAsia"/>
          <w:szCs w:val="21"/>
        </w:rPr>
        <w:t>”“</w:t>
      </w:r>
      <w:r>
        <w:rPr>
          <w:rFonts w:ascii="Times New Roman" w:hAnsi="Times New Roman" w:cs="Times New Roman" w:hint="eastAsia"/>
          <w:szCs w:val="21"/>
        </w:rPr>
        <w:t>113</w:t>
      </w:r>
      <w:r>
        <w:rPr>
          <w:rFonts w:ascii="Times New Roman" w:hAnsi="Times New Roman" w:cs="Times New Roman" w:hint="eastAsia"/>
          <w:szCs w:val="21"/>
        </w:rPr>
        <w:t>°</w:t>
      </w:r>
      <w:r>
        <w:rPr>
          <w:rFonts w:ascii="Times New Roman" w:hAnsi="Times New Roman" w:cs="Times New Roman" w:hint="eastAsia"/>
          <w:szCs w:val="21"/>
        </w:rPr>
        <w:t>24</w:t>
      </w:r>
      <w:r>
        <w:rPr>
          <w:rFonts w:ascii="Times New Roman" w:hAnsi="Times New Roman" w:cs="Times New Roman"/>
          <w:szCs w:val="21"/>
        </w:rPr>
        <w:t>′ E—</w:t>
      </w:r>
      <w:r>
        <w:rPr>
          <w:rFonts w:ascii="Times New Roman" w:hAnsi="Times New Roman" w:cs="Times New Roman" w:hint="eastAsia"/>
          <w:szCs w:val="21"/>
        </w:rPr>
        <w:t>11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>°</w:t>
      </w:r>
      <w:r>
        <w:rPr>
          <w:rFonts w:ascii="Times New Roman" w:hAnsi="Times New Roman" w:cs="Times New Roman"/>
          <w:szCs w:val="21"/>
        </w:rPr>
        <w:t>13′ E</w:t>
      </w:r>
      <w:r>
        <w:rPr>
          <w:rFonts w:ascii="Times New Roman" w:hAnsi="Times New Roman" w:cs="Times New Roman" w:hint="eastAsia"/>
          <w:szCs w:val="21"/>
        </w:rPr>
        <w:t>”“</w:t>
      </w:r>
      <w:r>
        <w:rPr>
          <w:rFonts w:ascii="Times New Roman" w:hAnsi="Times New Roman" w:cs="Times New Roman" w:hint="eastAsia"/>
          <w:szCs w:val="21"/>
        </w:rPr>
        <w:t>1998</w:t>
      </w:r>
      <w:r>
        <w:rPr>
          <w:rFonts w:ascii="Times New Roman" w:hAnsi="Times New Roman" w:cs="Times New Roman" w:hint="eastAsia"/>
          <w:szCs w:val="21"/>
        </w:rPr>
        <w:t>—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/>
          <w:szCs w:val="21"/>
        </w:rPr>
        <w:t>011</w:t>
      </w:r>
      <w:r>
        <w:rPr>
          <w:rFonts w:ascii="Times New Roman" w:hAnsi="Times New Roman" w:cs="Times New Roman" w:hint="eastAsia"/>
          <w:szCs w:val="21"/>
        </w:rPr>
        <w:t>年”“</w:t>
      </w:r>
      <w:r>
        <w:rPr>
          <w:rFonts w:ascii="Times New Roman" w:hAnsi="Times New Roman" w:cs="Times New Roman" w:hint="eastAsia"/>
          <w:szCs w:val="21"/>
        </w:rPr>
        <w:t>7</w:t>
      </w:r>
      <w:r>
        <w:rPr>
          <w:rFonts w:ascii="Times New Roman" w:hAnsi="Times New Roman" w:cs="Times New Roman" w:hint="eastAsia"/>
          <w:szCs w:val="21"/>
        </w:rPr>
        <w:t>月</w:t>
      </w:r>
      <w:r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—</w:t>
      </w:r>
      <w:r>
        <w:rPr>
          <w:rFonts w:ascii="Times New Roman" w:hAnsi="Times New Roman" w:cs="Times New Roman" w:hint="eastAsia"/>
          <w:szCs w:val="21"/>
        </w:rPr>
        <w:t>9</w:t>
      </w:r>
      <w:r>
        <w:rPr>
          <w:rFonts w:ascii="Times New Roman" w:hAnsi="Times New Roman" w:cs="Times New Roman" w:hint="eastAsia"/>
          <w:szCs w:val="21"/>
        </w:rPr>
        <w:t>日”。③数值范围</w:t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非</w:t>
      </w:r>
      <w:r>
        <w:rPr>
          <w:rFonts w:ascii="Times New Roman" w:hAnsi="Times New Roman" w:cs="Times New Roman"/>
          <w:szCs w:val="21"/>
        </w:rPr>
        <w:t>时间概念）</w:t>
      </w:r>
      <w:r>
        <w:rPr>
          <w:rFonts w:ascii="Times New Roman" w:hAnsi="Times New Roman" w:cs="Times New Roman" w:hint="eastAsia"/>
          <w:szCs w:val="21"/>
        </w:rPr>
        <w:t>用波浪线</w:t>
      </w:r>
      <w:r>
        <w:rPr>
          <w:rFonts w:ascii="Times New Roman" w:hAnsi="Times New Roman" w:cs="Times New Roman"/>
          <w:szCs w:val="21"/>
        </w:rPr>
        <w:t>~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如</w:t>
      </w:r>
      <w:r>
        <w:rPr>
          <w:rFonts w:ascii="Times New Roman" w:hAnsi="Times New Roman" w:cs="Times New Roman"/>
          <w:szCs w:val="21"/>
        </w:rPr>
        <w:t>“20~40g”“</w:t>
      </w:r>
      <w:r>
        <w:rPr>
          <w:rFonts w:ascii="Times New Roman" w:hAnsi="Times New Roman" w:cs="Times New Roman" w:hint="eastAsia"/>
          <w:szCs w:val="21"/>
        </w:rPr>
        <w:t>第</w:t>
      </w:r>
      <w:r>
        <w:rPr>
          <w:rFonts w:ascii="Times New Roman" w:hAnsi="Times New Roman" w:cs="Times New Roman"/>
          <w:szCs w:val="21"/>
        </w:rPr>
        <w:t>五</w:t>
      </w:r>
      <w:r>
        <w:rPr>
          <w:rFonts w:ascii="Times New Roman" w:hAnsi="Times New Roman" w:cs="Times New Roman"/>
          <w:szCs w:val="21"/>
        </w:rPr>
        <w:t>~</w:t>
      </w:r>
      <w:r>
        <w:rPr>
          <w:rFonts w:ascii="Times New Roman" w:hAnsi="Times New Roman" w:cs="Times New Roman"/>
          <w:szCs w:val="21"/>
        </w:rPr>
        <w:t>八课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 w:hint="eastAsia"/>
          <w:szCs w:val="21"/>
        </w:rPr>
        <w:t>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iCs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8</w:t>
      </w:r>
      <w:r>
        <w:rPr>
          <w:rFonts w:ascii="Times New Roman" w:hAnsi="Times New Roman" w:cs="Times New Roman" w:hint="eastAsia"/>
          <w:szCs w:val="21"/>
        </w:rPr>
        <w:t>）复合单位（如</w:t>
      </w:r>
      <w:r>
        <w:rPr>
          <w:rFonts w:ascii="Times New Roman" w:hAnsi="Times New Roman" w:cs="Times New Roman"/>
          <w:iCs/>
          <w:szCs w:val="21"/>
        </w:rPr>
        <w:t>m/s</w:t>
      </w:r>
      <w:r>
        <w:rPr>
          <w:rFonts w:ascii="Times New Roman" w:hAnsi="Times New Roman" w:cs="Times New Roman" w:hint="eastAsia"/>
          <w:szCs w:val="21"/>
        </w:rPr>
        <w:t>）</w:t>
      </w:r>
      <w:r>
        <w:rPr>
          <w:rFonts w:ascii="Times New Roman" w:hAnsi="Times New Roman" w:cs="Times New Roman" w:hint="eastAsia"/>
          <w:iCs/>
          <w:szCs w:val="21"/>
        </w:rPr>
        <w:t>在排版时</w:t>
      </w:r>
      <w:r>
        <w:rPr>
          <w:rFonts w:ascii="Times New Roman" w:hAnsi="Times New Roman" w:cs="Times New Roman"/>
          <w:iCs/>
          <w:szCs w:val="21"/>
        </w:rPr>
        <w:t>不能断行，</w:t>
      </w:r>
      <w:r>
        <w:rPr>
          <w:rFonts w:ascii="Times New Roman" w:hAnsi="Times New Roman" w:cs="Times New Roman" w:hint="eastAsia"/>
          <w:iCs/>
          <w:szCs w:val="21"/>
        </w:rPr>
        <w:t>需</w:t>
      </w:r>
      <w:r>
        <w:rPr>
          <w:rFonts w:ascii="Times New Roman" w:hAnsi="Times New Roman" w:cs="Times New Roman"/>
          <w:iCs/>
          <w:szCs w:val="21"/>
        </w:rPr>
        <w:t>在一起。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iCs/>
          <w:szCs w:val="21"/>
        </w:rPr>
      </w:pPr>
      <w:r>
        <w:rPr>
          <w:rFonts w:ascii="Times New Roman" w:hAnsi="Times New Roman" w:cs="Times New Roman" w:hint="eastAsia"/>
          <w:iCs/>
          <w:szCs w:val="21"/>
        </w:rPr>
        <w:t>（</w:t>
      </w:r>
      <w:r>
        <w:rPr>
          <w:rFonts w:ascii="Times New Roman" w:hAnsi="Times New Roman" w:cs="Times New Roman"/>
          <w:iCs/>
          <w:szCs w:val="21"/>
        </w:rPr>
        <w:t>9</w:t>
      </w:r>
      <w:r>
        <w:rPr>
          <w:rFonts w:ascii="Times New Roman" w:hAnsi="Times New Roman" w:cs="Times New Roman" w:hint="eastAsia"/>
          <w:iCs/>
          <w:szCs w:val="21"/>
        </w:rPr>
        <w:t>）同一组数量词</w:t>
      </w:r>
      <w:r>
        <w:rPr>
          <w:rFonts w:ascii="Times New Roman" w:hAnsi="Times New Roman" w:cs="Times New Roman"/>
          <w:iCs/>
          <w:szCs w:val="21"/>
        </w:rPr>
        <w:t>单位</w:t>
      </w:r>
      <w:r>
        <w:rPr>
          <w:rFonts w:ascii="Times New Roman" w:hAnsi="Times New Roman" w:cs="Times New Roman" w:hint="eastAsia"/>
          <w:iCs/>
          <w:szCs w:val="21"/>
        </w:rPr>
        <w:t>不可省略</w:t>
      </w:r>
      <w:r>
        <w:rPr>
          <w:rFonts w:ascii="Times New Roman" w:hAnsi="Times New Roman" w:cs="Times New Roman"/>
          <w:iCs/>
          <w:szCs w:val="21"/>
        </w:rPr>
        <w:t>，</w:t>
      </w:r>
      <w:r>
        <w:rPr>
          <w:rFonts w:ascii="Times New Roman" w:hAnsi="Times New Roman" w:cs="Times New Roman" w:hint="eastAsia"/>
          <w:iCs/>
          <w:szCs w:val="21"/>
        </w:rPr>
        <w:t>例</w:t>
      </w:r>
      <w:r>
        <w:rPr>
          <w:rFonts w:ascii="Times New Roman" w:hAnsi="Times New Roman" w:cs="Times New Roman"/>
          <w:iCs/>
          <w:szCs w:val="21"/>
        </w:rPr>
        <w:t>如</w:t>
      </w:r>
      <w:r>
        <w:rPr>
          <w:rFonts w:ascii="Times New Roman" w:hAnsi="Times New Roman" w:cs="Times New Roman" w:hint="eastAsia"/>
          <w:iCs/>
          <w:szCs w:val="21"/>
        </w:rPr>
        <w:t>“各</w:t>
      </w:r>
      <w:r>
        <w:rPr>
          <w:rFonts w:ascii="Times New Roman" w:hAnsi="Times New Roman" w:cs="Times New Roman"/>
          <w:iCs/>
          <w:szCs w:val="21"/>
        </w:rPr>
        <w:t>取</w:t>
      </w:r>
      <w:r>
        <w:rPr>
          <w:rFonts w:ascii="Times New Roman" w:hAnsi="Times New Roman" w:cs="Times New Roman" w:hint="eastAsia"/>
          <w:iCs/>
          <w:szCs w:val="21"/>
        </w:rPr>
        <w:t>6</w:t>
      </w:r>
      <w:r>
        <w:rPr>
          <w:rFonts w:ascii="Times New Roman" w:hAnsi="Times New Roman" w:cs="Times New Roman"/>
          <w:iCs/>
          <w:szCs w:val="21"/>
        </w:rPr>
        <w:t>kg</w:t>
      </w:r>
      <w:r>
        <w:rPr>
          <w:rFonts w:ascii="Times New Roman" w:hAnsi="Times New Roman" w:cs="Times New Roman" w:hint="eastAsia"/>
          <w:iCs/>
          <w:szCs w:val="21"/>
        </w:rPr>
        <w:t>、</w:t>
      </w:r>
      <w:r>
        <w:rPr>
          <w:rFonts w:ascii="Times New Roman" w:hAnsi="Times New Roman" w:cs="Times New Roman"/>
          <w:iCs/>
          <w:szCs w:val="21"/>
        </w:rPr>
        <w:t>10kg</w:t>
      </w:r>
      <w:r>
        <w:rPr>
          <w:rFonts w:ascii="Times New Roman" w:hAnsi="Times New Roman" w:cs="Times New Roman" w:hint="eastAsia"/>
          <w:iCs/>
          <w:szCs w:val="21"/>
        </w:rPr>
        <w:t>、</w:t>
      </w:r>
      <w:r>
        <w:rPr>
          <w:rFonts w:ascii="Times New Roman" w:hAnsi="Times New Roman" w:cs="Times New Roman"/>
          <w:iCs/>
          <w:szCs w:val="21"/>
        </w:rPr>
        <w:t>12kg</w:t>
      </w:r>
      <w:r>
        <w:rPr>
          <w:rFonts w:ascii="Times New Roman" w:hAnsi="Times New Roman" w:cs="Times New Roman" w:hint="eastAsia"/>
          <w:iCs/>
          <w:szCs w:val="21"/>
        </w:rPr>
        <w:t>黏土</w:t>
      </w:r>
      <w:r>
        <w:rPr>
          <w:rFonts w:ascii="Times New Roman" w:hAnsi="Times New Roman" w:cs="Times New Roman"/>
          <w:iCs/>
          <w:szCs w:val="21"/>
        </w:rPr>
        <w:t>进行试验</w:t>
      </w:r>
      <w:r>
        <w:rPr>
          <w:rFonts w:ascii="Times New Roman" w:hAnsi="Times New Roman" w:cs="Times New Roman" w:hint="eastAsia"/>
          <w:iCs/>
          <w:szCs w:val="21"/>
        </w:rPr>
        <w:t>”。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iCs/>
          <w:szCs w:val="21"/>
        </w:rPr>
      </w:pPr>
      <w:r>
        <w:rPr>
          <w:rFonts w:ascii="Times New Roman" w:hAnsi="Times New Roman" w:cs="Times New Roman" w:hint="eastAsia"/>
          <w:iCs/>
          <w:szCs w:val="21"/>
        </w:rPr>
        <w:t>（</w:t>
      </w:r>
      <w:r>
        <w:rPr>
          <w:rFonts w:ascii="Times New Roman" w:hAnsi="Times New Roman" w:cs="Times New Roman" w:hint="eastAsia"/>
          <w:iCs/>
          <w:szCs w:val="21"/>
        </w:rPr>
        <w:t>1</w:t>
      </w:r>
      <w:r>
        <w:rPr>
          <w:rFonts w:ascii="Times New Roman" w:hAnsi="Times New Roman" w:cs="Times New Roman"/>
          <w:iCs/>
          <w:szCs w:val="21"/>
        </w:rPr>
        <w:t>0</w:t>
      </w:r>
      <w:r>
        <w:rPr>
          <w:rFonts w:ascii="Times New Roman" w:hAnsi="Times New Roman" w:cs="Times New Roman" w:hint="eastAsia"/>
          <w:iCs/>
          <w:szCs w:val="21"/>
        </w:rPr>
        <w:t>）Σ上下限取值</w:t>
      </w:r>
      <w:r>
        <w:rPr>
          <w:rFonts w:ascii="Times New Roman" w:hAnsi="Times New Roman" w:cs="Times New Roman"/>
          <w:iCs/>
          <w:szCs w:val="21"/>
        </w:rPr>
        <w:t>写法：</w:t>
      </w:r>
      <w:r>
        <w:rPr>
          <w:rFonts w:ascii="Times New Roman" w:hAnsi="Times New Roman" w:cs="Times New Roman" w:hint="eastAsia"/>
          <w:iCs/>
          <w:szCs w:val="21"/>
        </w:rPr>
        <w:t xml:space="preserve">      </w:t>
      </w:r>
      <w:r>
        <w:rPr>
          <w:rFonts w:ascii="Times New Roman" w:hAnsi="Times New Roman" w:cs="Times New Roman" w:hint="eastAsia"/>
          <w:iCs/>
          <w:szCs w:val="21"/>
        </w:rPr>
        <w:t>（分别写在Σ</w:t>
      </w:r>
      <w:r>
        <w:rPr>
          <w:rFonts w:ascii="Times New Roman" w:hAnsi="Times New Roman" w:cs="Times New Roman"/>
          <w:iCs/>
          <w:szCs w:val="21"/>
        </w:rPr>
        <w:t>上方和下放</w:t>
      </w:r>
      <w:r>
        <w:rPr>
          <w:rFonts w:ascii="Times New Roman" w:hAnsi="Times New Roman" w:cs="Times New Roman" w:hint="eastAsia"/>
          <w:iCs/>
          <w:szCs w:val="21"/>
        </w:rPr>
        <w:t>）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iCs/>
          <w:szCs w:val="21"/>
        </w:rPr>
      </w:pPr>
      <w:r>
        <w:rPr>
          <w:rFonts w:ascii="Times New Roman" w:hAnsi="Times New Roman" w:cs="Times New Roman" w:hint="eastAsia"/>
          <w:iCs/>
          <w:szCs w:val="21"/>
        </w:rPr>
        <w:t>（</w:t>
      </w:r>
      <w:r>
        <w:rPr>
          <w:rFonts w:ascii="Times New Roman" w:hAnsi="Times New Roman" w:cs="Times New Roman" w:hint="eastAsia"/>
          <w:iCs/>
          <w:szCs w:val="21"/>
        </w:rPr>
        <w:t>1</w:t>
      </w:r>
      <w:r>
        <w:rPr>
          <w:rFonts w:ascii="Times New Roman" w:hAnsi="Times New Roman" w:cs="Times New Roman"/>
          <w:iCs/>
          <w:szCs w:val="21"/>
        </w:rPr>
        <w:t>1</w:t>
      </w:r>
      <w:r>
        <w:rPr>
          <w:rFonts w:ascii="Times New Roman" w:hAnsi="Times New Roman" w:cs="Times New Roman" w:hint="eastAsia"/>
          <w:iCs/>
          <w:szCs w:val="21"/>
        </w:rPr>
        <w:t>）动植物界</w:t>
      </w:r>
      <w:r>
        <w:rPr>
          <w:rFonts w:ascii="Times New Roman" w:hAnsi="Times New Roman" w:cs="Times New Roman"/>
          <w:iCs/>
          <w:szCs w:val="21"/>
        </w:rPr>
        <w:t>中，</w:t>
      </w:r>
      <w:r>
        <w:rPr>
          <w:rFonts w:ascii="Times New Roman" w:hAnsi="Times New Roman" w:cs="Times New Roman" w:hint="eastAsia"/>
          <w:iCs/>
          <w:szCs w:val="21"/>
        </w:rPr>
        <w:t>门纲目科属种</w:t>
      </w:r>
      <w:r>
        <w:rPr>
          <w:rFonts w:ascii="Times New Roman" w:hAnsi="Times New Roman" w:cs="Times New Roman"/>
          <w:iCs/>
          <w:szCs w:val="21"/>
        </w:rPr>
        <w:t>，前四</w:t>
      </w:r>
      <w:r>
        <w:rPr>
          <w:rFonts w:ascii="Times New Roman" w:hAnsi="Times New Roman" w:cs="Times New Roman" w:hint="eastAsia"/>
          <w:iCs/>
          <w:szCs w:val="21"/>
        </w:rPr>
        <w:t>个相关符号</w:t>
      </w:r>
      <w:r>
        <w:rPr>
          <w:rFonts w:ascii="Times New Roman" w:hAnsi="Times New Roman" w:cs="Times New Roman"/>
          <w:iCs/>
          <w:szCs w:val="21"/>
        </w:rPr>
        <w:t>是正体，后两个</w:t>
      </w:r>
      <w:r>
        <w:rPr>
          <w:rFonts w:ascii="Times New Roman" w:hAnsi="Times New Roman" w:cs="Times New Roman" w:hint="eastAsia"/>
          <w:iCs/>
          <w:szCs w:val="21"/>
        </w:rPr>
        <w:t>相关符号</w:t>
      </w:r>
      <w:r>
        <w:rPr>
          <w:rFonts w:ascii="Times New Roman" w:hAnsi="Times New Roman" w:cs="Times New Roman"/>
          <w:iCs/>
          <w:szCs w:val="21"/>
        </w:rPr>
        <w:t>是斜体。</w:t>
      </w:r>
      <w:r>
        <w:rPr>
          <w:rFonts w:ascii="Times New Roman" w:hAnsi="Times New Roman" w:cs="Times New Roman" w:hint="eastAsia"/>
          <w:iCs/>
          <w:szCs w:val="21"/>
        </w:rPr>
        <w:t>如，</w:t>
      </w:r>
      <w:r>
        <w:rPr>
          <w:rFonts w:ascii="Times New Roman" w:hAnsi="Times New Roman" w:cs="Times New Roman"/>
          <w:iCs/>
          <w:szCs w:val="21"/>
        </w:rPr>
        <w:t>植物名称</w:t>
      </w:r>
      <w:r>
        <w:rPr>
          <w:rFonts w:ascii="Times New Roman" w:hAnsi="Times New Roman" w:cs="Times New Roman" w:hint="eastAsia"/>
          <w:iCs/>
          <w:szCs w:val="21"/>
        </w:rPr>
        <w:t xml:space="preserve"> </w:t>
      </w:r>
      <w:r>
        <w:rPr>
          <w:rFonts w:ascii="Times New Roman" w:hAnsi="Times New Roman" w:cs="Times New Roman" w:hint="eastAsia"/>
          <w:iCs/>
          <w:szCs w:val="21"/>
        </w:rPr>
        <w:t>地毯草</w:t>
      </w:r>
      <w:r>
        <w:rPr>
          <w:rFonts w:ascii="Times New Roman" w:hAnsi="Times New Roman" w:cs="Times New Roman"/>
          <w:iCs/>
          <w:szCs w:val="21"/>
        </w:rPr>
        <w:t>（</w:t>
      </w:r>
      <w:r w:rsidRPr="00703F34">
        <w:rPr>
          <w:rFonts w:ascii="Times New Roman" w:hAnsi="Times New Roman" w:cs="Times New Roman"/>
          <w:i/>
          <w:iCs/>
          <w:szCs w:val="21"/>
        </w:rPr>
        <w:t>Axonopus compressus</w:t>
      </w:r>
      <w:r>
        <w:rPr>
          <w:rFonts w:ascii="Times New Roman" w:hAnsi="Times New Roman" w:cs="Times New Roman"/>
          <w:iCs/>
          <w:szCs w:val="21"/>
        </w:rPr>
        <w:t>）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）</w:t>
      </w:r>
      <w:r w:rsidRPr="003B2C1F">
        <w:rPr>
          <w:rFonts w:ascii="Times New Roman" w:hAnsi="Times New Roman" w:cs="Times New Roman" w:hint="eastAsia"/>
          <w:szCs w:val="21"/>
        </w:rPr>
        <w:t>两条以上引用参考文献应为短线连接</w:t>
      </w:r>
      <w:r w:rsidRPr="003B2C1F">
        <w:rPr>
          <w:rFonts w:ascii="Times New Roman" w:hAnsi="Times New Roman" w:cs="Times New Roman" w:hint="eastAsia"/>
          <w:szCs w:val="21"/>
        </w:rPr>
        <w:t>[13-14].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）《</w:t>
      </w:r>
      <w:r>
        <w:rPr>
          <w:rFonts w:ascii="Times New Roman" w:hAnsi="Times New Roman" w:cs="Times New Roman" w:hint="eastAsia"/>
          <w:szCs w:val="21"/>
        </w:rPr>
        <w:t xml:space="preserve">    </w:t>
      </w:r>
      <w:r>
        <w:rPr>
          <w:rFonts w:ascii="Times New Roman" w:hAnsi="Times New Roman" w:cs="Times New Roman" w:hint="eastAsia"/>
          <w:szCs w:val="21"/>
        </w:rPr>
        <w:t>》之间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szCs w:val="21"/>
        </w:rPr>
        <w:t>“   ”</w:t>
      </w:r>
      <w:r>
        <w:rPr>
          <w:rFonts w:ascii="Times New Roman" w:hAnsi="Times New Roman" w:cs="Times New Roman" w:hint="eastAsia"/>
          <w:szCs w:val="21"/>
        </w:rPr>
        <w:t>之间</w:t>
      </w:r>
      <w:r>
        <w:rPr>
          <w:rFonts w:ascii="Times New Roman" w:hAnsi="Times New Roman" w:cs="Times New Roman"/>
          <w:szCs w:val="21"/>
        </w:rPr>
        <w:t>不加顿号</w:t>
      </w:r>
      <w:r>
        <w:rPr>
          <w:rFonts w:ascii="Times New Roman" w:hAnsi="Times New Roman" w:cs="Times New Roman" w:hint="eastAsia"/>
          <w:szCs w:val="21"/>
        </w:rPr>
        <w:t>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 w:hint="eastAsia"/>
          <w:szCs w:val="21"/>
        </w:rPr>
        <w:t>）</w:t>
      </w:r>
      <w:r w:rsidRPr="00375A55">
        <w:rPr>
          <w:rFonts w:ascii="Times New Roman" w:hAnsi="Times New Roman" w:cs="Times New Roman" w:hint="eastAsia"/>
          <w:szCs w:val="21"/>
        </w:rPr>
        <w:t>文中涉及层次叙述的不应用①……②……，应用（</w:t>
      </w:r>
      <w:r w:rsidRPr="00375A55">
        <w:rPr>
          <w:rFonts w:ascii="Times New Roman" w:hAnsi="Times New Roman" w:cs="Times New Roman" w:hint="eastAsia"/>
          <w:szCs w:val="21"/>
        </w:rPr>
        <w:t>1</w:t>
      </w:r>
      <w:r w:rsidRPr="00375A55">
        <w:rPr>
          <w:rFonts w:ascii="Times New Roman" w:hAnsi="Times New Roman" w:cs="Times New Roman" w:hint="eastAsia"/>
          <w:szCs w:val="21"/>
        </w:rPr>
        <w:t>）……（</w:t>
      </w:r>
      <w:r w:rsidRPr="00375A55">
        <w:rPr>
          <w:rFonts w:ascii="Times New Roman" w:hAnsi="Times New Roman" w:cs="Times New Roman" w:hint="eastAsia"/>
          <w:szCs w:val="21"/>
        </w:rPr>
        <w:t>2</w:t>
      </w:r>
      <w:r w:rsidRPr="00375A55">
        <w:rPr>
          <w:rFonts w:ascii="Times New Roman" w:hAnsi="Times New Roman" w:cs="Times New Roman" w:hint="eastAsia"/>
          <w:szCs w:val="21"/>
        </w:rPr>
        <w:t>）……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>）酸碱度</w:t>
      </w:r>
      <w:r>
        <w:rPr>
          <w:rFonts w:ascii="Times New Roman" w:hAnsi="Times New Roman" w:cs="Times New Roman"/>
          <w:szCs w:val="21"/>
        </w:rPr>
        <w:t>pH</w:t>
      </w:r>
      <w:r>
        <w:rPr>
          <w:rFonts w:ascii="Times New Roman" w:hAnsi="Times New Roman" w:cs="Times New Roman" w:hint="eastAsia"/>
          <w:szCs w:val="21"/>
        </w:rPr>
        <w:t>，大小写</w:t>
      </w:r>
      <w:r>
        <w:rPr>
          <w:rFonts w:ascii="Times New Roman" w:hAnsi="Times New Roman" w:cs="Times New Roman"/>
          <w:szCs w:val="21"/>
        </w:rPr>
        <w:t>注意。</w:t>
      </w:r>
    </w:p>
    <w:p w:rsidR="00DB7EBC" w:rsidRPr="00C93D7D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>）文中</w:t>
      </w:r>
      <w:r>
        <w:rPr>
          <w:rFonts w:ascii="Times New Roman" w:hAnsi="Times New Roman" w:cs="Times New Roman"/>
          <w:szCs w:val="21"/>
        </w:rPr>
        <w:t>参考文献序号需紧跟在作者之后，例如，</w:t>
      </w:r>
      <w:r>
        <w:rPr>
          <w:rFonts w:ascii="Times New Roman" w:hAnsi="Times New Roman" w:cs="Times New Roman"/>
          <w:szCs w:val="21"/>
        </w:rPr>
        <w:t>“YAO</w:t>
      </w:r>
      <w:r>
        <w:rPr>
          <w:rFonts w:ascii="Times New Roman" w:hAnsi="Times New Roman" w:cs="Times New Roman" w:hint="eastAsia"/>
          <w:szCs w:val="21"/>
        </w:rPr>
        <w:t>等</w:t>
      </w:r>
      <w:r w:rsidRPr="000D6075">
        <w:rPr>
          <w:rFonts w:ascii="Times New Roman" w:hAnsi="Times New Roman" w:cs="Times New Roman" w:hint="eastAsia"/>
          <w:szCs w:val="21"/>
          <w:vertAlign w:val="superscript"/>
        </w:rPr>
        <w:t>[</w:t>
      </w:r>
      <w:r w:rsidRPr="000D6075">
        <w:rPr>
          <w:rFonts w:ascii="Times New Roman" w:hAnsi="Times New Roman" w:cs="Times New Roman"/>
          <w:szCs w:val="21"/>
          <w:vertAlign w:val="superscript"/>
        </w:rPr>
        <w:t>14</w:t>
      </w:r>
      <w:r w:rsidRPr="000D6075">
        <w:rPr>
          <w:rFonts w:ascii="Times New Roman" w:hAnsi="Times New Roman" w:cs="Times New Roman" w:hint="eastAsia"/>
          <w:szCs w:val="21"/>
          <w:vertAlign w:val="superscript"/>
        </w:rPr>
        <w:t>]</w:t>
      </w:r>
      <w:r>
        <w:rPr>
          <w:rFonts w:ascii="Times New Roman" w:hAnsi="Times New Roman" w:cs="Times New Roman" w:hint="eastAsia"/>
          <w:szCs w:val="21"/>
        </w:rPr>
        <w:t>、</w:t>
      </w:r>
      <w:r>
        <w:rPr>
          <w:rFonts w:ascii="Times New Roman" w:hAnsi="Times New Roman" w:cs="Times New Roman"/>
          <w:szCs w:val="21"/>
        </w:rPr>
        <w:t>AHRENS</w:t>
      </w:r>
      <w:r>
        <w:rPr>
          <w:rFonts w:ascii="Times New Roman" w:hAnsi="Times New Roman" w:cs="Times New Roman" w:hint="eastAsia"/>
          <w:szCs w:val="21"/>
        </w:rPr>
        <w:t>等</w:t>
      </w:r>
      <w:r w:rsidRPr="000D6075">
        <w:rPr>
          <w:rFonts w:ascii="Times New Roman" w:hAnsi="Times New Roman" w:cs="Times New Roman" w:hint="eastAsia"/>
          <w:szCs w:val="21"/>
          <w:vertAlign w:val="superscript"/>
        </w:rPr>
        <w:t>[</w:t>
      </w:r>
      <w:r w:rsidRPr="000D6075">
        <w:rPr>
          <w:rFonts w:ascii="Times New Roman" w:hAnsi="Times New Roman" w:cs="Times New Roman"/>
          <w:szCs w:val="21"/>
          <w:vertAlign w:val="superscript"/>
        </w:rPr>
        <w:t>15</w:t>
      </w:r>
      <w:r w:rsidRPr="000D6075">
        <w:rPr>
          <w:rFonts w:ascii="Times New Roman" w:hAnsi="Times New Roman" w:cs="Times New Roman" w:hint="eastAsia"/>
          <w:szCs w:val="21"/>
          <w:vertAlign w:val="superscript"/>
        </w:rPr>
        <w:t>]</w:t>
      </w:r>
      <w:r>
        <w:rPr>
          <w:rFonts w:ascii="Times New Roman" w:hAnsi="Times New Roman" w:cs="Times New Roman" w:hint="eastAsia"/>
          <w:szCs w:val="21"/>
        </w:rPr>
        <w:t>均对此</w:t>
      </w:r>
      <w:r>
        <w:rPr>
          <w:rFonts w:ascii="Times New Roman" w:hAnsi="Times New Roman" w:cs="Times New Roman"/>
          <w:szCs w:val="21"/>
        </w:rPr>
        <w:t>类模型进行优化和改进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 w:hint="eastAsia"/>
          <w:szCs w:val="21"/>
        </w:rPr>
        <w:t>。</w:t>
      </w:r>
    </w:p>
    <w:p w:rsidR="00477CA3" w:rsidRPr="00DB7EBC" w:rsidRDefault="00477CA3" w:rsidP="00477CA3">
      <w:pPr>
        <w:widowControl/>
        <w:spacing w:after="24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</w:p>
    <w:p w:rsidR="00B43653" w:rsidRPr="007D5FEB" w:rsidRDefault="00B43653" w:rsidP="00DB274A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202</w:t>
      </w:r>
      <w:r w:rsidR="008D0B9A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6</w:t>
      </w:r>
      <w:r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年本刊</w:t>
      </w:r>
      <w:r w:rsidR="00DB7EBC">
        <w:rPr>
          <w:rFonts w:ascii="Times New Roman" w:eastAsia="宋体" w:hAnsi="Times New Roman" w:cs="Times New Roman" w:hint="eastAsia"/>
          <w:b/>
          <w:color w:val="333333"/>
          <w:kern w:val="0"/>
          <w:sz w:val="24"/>
          <w:szCs w:val="24"/>
          <w:shd w:val="clear" w:color="auto" w:fill="FFFFFF"/>
          <w:lang w:bidi="ar"/>
        </w:rPr>
        <w:t>审核</w:t>
      </w:r>
      <w:r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录用稿件</w:t>
      </w:r>
      <w:r w:rsidR="00730248"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的</w:t>
      </w:r>
      <w:r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版面费为</w:t>
      </w:r>
      <w:r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2000</w:t>
      </w:r>
      <w:r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元</w:t>
      </w:r>
      <w:r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/</w:t>
      </w:r>
      <w:r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篇，知网检索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</w:t>
      </w:r>
      <w:r w:rsidR="00253CAD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稿件录用后</w:t>
      </w:r>
      <w:r w:rsidR="00253CAD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一般</w:t>
      </w:r>
      <w:r w:rsidR="00253CAD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半年</w:t>
      </w:r>
      <w:r w:rsidR="00253CAD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内刊出</w:t>
      </w:r>
      <w:r w:rsidR="004609EB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；</w:t>
      </w:r>
      <w:r w:rsidR="006A7023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录用后</w:t>
      </w:r>
      <w:r w:rsidR="00253CAD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如需</w:t>
      </w:r>
      <w:r w:rsidR="00253CAD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加急</w:t>
      </w:r>
      <w:r w:rsidR="004609EB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（加急费</w:t>
      </w:r>
      <w:r w:rsidR="008D0B9A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</w:t>
      </w:r>
      <w:r w:rsidR="004609EB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000</w:t>
      </w:r>
      <w:r w:rsidR="004609EB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元）</w:t>
      </w:r>
      <w:r w:rsidR="00253CAD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="00253CAD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请与</w:t>
      </w:r>
      <w:r w:rsidR="00253CAD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责任编辑联系（</w:t>
      </w:r>
      <w:r w:rsidR="00253CAD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发</w:t>
      </w:r>
      <w:r w:rsidR="00253CAD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录用通知邮件的邮箱），</w:t>
      </w:r>
      <w:r w:rsidR="00253CAD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确定</w:t>
      </w:r>
      <w:r w:rsidR="00253CAD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刊期。</w:t>
      </w:r>
      <w:bookmarkStart w:id="2" w:name="_GoBack"/>
      <w:bookmarkEnd w:id="2"/>
    </w:p>
    <w:p w:rsidR="00497631" w:rsidRPr="007D5FEB" w:rsidRDefault="00B43653" w:rsidP="00497631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作者如在投稿</w:t>
      </w:r>
      <w:r w:rsidR="00AB45B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后</w:t>
      </w:r>
      <w:r w:rsidR="00AB45B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</w:t>
      </w:r>
      <w:r w:rsidR="00AB45B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个月未接到本刊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通知信息</w:t>
      </w:r>
      <w:r w:rsidR="00AB45B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，可自行处理稿件。稿件一经采用，即按本刊规定发表，并向作者赠送当期杂志</w:t>
      </w:r>
      <w:r w:rsidR="00AB45B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</w:t>
      </w:r>
      <w:r w:rsidR="00AB45B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份。</w:t>
      </w:r>
      <w:r w:rsidR="00B26435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作者如按期发表之后</w:t>
      </w:r>
      <w:r w:rsidR="00B26435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</w:t>
      </w:r>
      <w:r w:rsidR="00B26435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个月未收到，可联系</w:t>
      </w:r>
      <w:r w:rsidR="00D053AE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010-68781152</w:t>
      </w:r>
      <w:r w:rsidR="00D053AE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</w:t>
      </w:r>
      <w:r w:rsidR="006A702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如有出专栏专辑的需求，请联系</w:t>
      </w:r>
      <w:r w:rsidR="006A702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010-63205971</w:t>
      </w:r>
      <w:r w:rsidR="006A702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</w:t>
      </w:r>
    </w:p>
    <w:p w:rsidR="00610128" w:rsidRPr="00610128" w:rsidRDefault="00AB45B2" w:rsidP="00610128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hAnsi="Times New Roman" w:cs="Times New Roman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来稿请列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5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条以上参考文献，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应包含不少于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5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条近五年的公开文献。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未公开发表的资料请勿引用。按文内出现的先后次序编号，并在正文涉及处的右上角注明序号，参考文献按顺序列于文尾</w:t>
      </w:r>
      <w:r w:rsidR="0061012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="00610128" w:rsidRPr="0061012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6</w:t>
      </w:r>
      <w:r w:rsidR="00610128" w:rsidRPr="0061012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号</w:t>
      </w:r>
      <w:r w:rsidR="0061012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宋体</w:t>
      </w:r>
      <w:r w:rsidR="00610128" w:rsidRPr="0061012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，单倍行距，在文中按顺序引用。标点符号格式请统一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</w:t>
      </w:r>
      <w:r w:rsidR="004609EB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参考文献</w:t>
      </w:r>
      <w:r w:rsidR="004609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可通过中国知网的</w:t>
      </w:r>
      <w:r w:rsidR="004609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="004609EB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引用</w:t>
      </w:r>
      <w:r w:rsidR="004609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="004609EB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功能</w:t>
      </w:r>
      <w:r w:rsidR="004609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形成。</w:t>
      </w:r>
    </w:p>
    <w:p w:rsidR="00241383" w:rsidRPr="007D5FEB" w:rsidRDefault="00AB45B2" w:rsidP="00610128">
      <w:pPr>
        <w:pStyle w:val="a8"/>
        <w:widowControl/>
        <w:spacing w:after="240"/>
        <w:ind w:firstLineChars="0" w:firstLine="0"/>
        <w:jc w:val="left"/>
        <w:rPr>
          <w:rFonts w:ascii="Times New Roman" w:hAnsi="Times New Roman" w:cs="Times New Roman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文献诸项应按下列顺序书写：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图书、专著</w:t>
      </w:r>
      <w:r w:rsidR="00A87898"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0070C0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著者．题名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[M]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．出版地（城市名）：出版者（可以是学术团体），出版年．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lastRenderedPageBreak/>
        <w:t>[1]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广西壮族自治区林业厅．广西自然保护区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[M].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北京：中国林业出版社，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1993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蒋有绪，郭泉水，马娟，等．中国森林群落分类及其群落学特征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[M]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．北京：科学出版社，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1998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期刊中析出的文献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作者．题名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[J]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．期刊名全称，年，卷（期）：起止页码．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徐滨士，欧忠文，马世宁，等．纳米表面工程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[J]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．中国机械工程，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2000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11(6)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707-712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．（有卷号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书写格式）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李炳穆．理想的图书馆员和信息专家的素质与形象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[J]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．图书情报工作，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2000(2)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5-8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(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无卷号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书写格式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)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学位论文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著者．题名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[D]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．保存地（城市名）：保存者（一般为大学或研究机构），年份．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张志祥．间断动力系统的随机扰动及其在守恒律方程中的应用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[D]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．北京：北京大学数学学院，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1998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CALMS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R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B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Infrared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spectroscopic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studies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on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solid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oxygen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[D]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Berkeley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University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of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California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1965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标准规范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标准提出者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.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文献名称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: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标准代号，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标准名称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[S]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．出版地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: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出版社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,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出版年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.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国家环保局科技标准司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.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土壤环境质量标准：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GB15616—1995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[S]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．北京：中国标准出版社，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1996.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专利文献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专利所有者．专利题名：专利国别，专利号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[P]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．发布日期．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刘加林．多功能一次性压舌板：中国，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92214985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2[P]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1993-04-14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河北绿洲生态环境科技有限公司．一种荒漠化地区生态植被综合培育种植方法：中国，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01129210.5[P/OL]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2001-10-24[2002-05-28]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http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宋体" w:eastAsia="宋体" w:hAnsi="宋体" w:cs="宋体" w:hint="eastAsia"/>
          <w:color w:val="333333"/>
          <w:kern w:val="0"/>
          <w:sz w:val="24"/>
          <w:szCs w:val="24"/>
          <w:shd w:val="clear" w:color="auto" w:fill="FFFFFF"/>
          <w:lang w:bidi="ar"/>
        </w:rPr>
        <w:t>∥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211.152.9.47/sipoasp/zlijs/hyjs-yx-new.asp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？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recid=0129210.5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＆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leixin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论文集著录格式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主要责任者．论文集名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[C]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．出版地：出版社，出版时间．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辛希孟．信息技术与信息服务国际研讨会论文集：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集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[C]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．北京：中国社会科学出版社，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1994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ROSENTHALL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E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M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Proceedings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of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the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Fifth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Canadian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Mathematical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Congress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University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of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Montreal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1961[C]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Toronto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University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of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Toronto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Press,1963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科技报告</w:t>
      </w:r>
      <w:r w:rsidR="00A87898"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著者．题名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[R]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．保存地（城市名）：主办单位（可以是学术团体），年份．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冯西桥．核反应堆压力容器的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LBB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分析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[R]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．北京：清华大学核能技术设计研究院，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1997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U.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S.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Department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of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Transportation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Federal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Highway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Administration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Guidelines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for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handling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excavated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acid-producing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materials,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PB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91-194001[R]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Springfield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U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Department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of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Commerce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National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Information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Service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1990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报纸中析出的文章</w:t>
      </w:r>
      <w:r w:rsidR="00A87898"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作者．题名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[N]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．报纸名，出版日期（版次）．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傅刚，赵承，李佳路．大风沙过后的思考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[N]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．北京青年报，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2004-11-20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（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15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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电子文献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lastRenderedPageBreak/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作者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.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题名［电子文献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/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载体类型标识］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.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电子文献的出处或可获得地址，发表或更新日期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/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引用日期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.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江向东．互联网环境下的信息处理与图书管理系统解决方案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[J/OL]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．情报学报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,1999,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18(2):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4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[2000-01-18]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http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宋体" w:eastAsia="宋体" w:hAnsi="宋体" w:cs="宋体" w:hint="eastAsia"/>
          <w:color w:val="333333"/>
          <w:kern w:val="0"/>
          <w:sz w:val="24"/>
          <w:szCs w:val="24"/>
          <w:shd w:val="clear" w:color="auto" w:fill="FFFFFF"/>
          <w:lang w:bidi="ar"/>
        </w:rPr>
        <w:t>∥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www.chinainfo.gov.cn/periodical/qbxb/qbxb99/qbxb990203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METCALF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W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The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Tort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Hall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air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emission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study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[C/OL]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宋体" w:eastAsia="宋体" w:hAnsi="宋体" w:cs="宋体" w:hint="eastAsia"/>
          <w:color w:val="333333"/>
          <w:kern w:val="0"/>
          <w:sz w:val="24"/>
          <w:szCs w:val="24"/>
          <w:shd w:val="clear" w:color="auto" w:fill="FFFFFF"/>
          <w:lang w:bidi="ar"/>
        </w:rPr>
        <w:t>∥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The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International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Congress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onHazardous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Waste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Atlanta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Marriott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MarquisHotel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Atlanta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Georgia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June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5-8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1995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impact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on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human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and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ecological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health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[1998-09-22].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http:</w:t>
      </w:r>
      <w:r w:rsidRPr="007D5FEB">
        <w:rPr>
          <w:rFonts w:ascii="宋体" w:eastAsia="宋体" w:hAnsi="宋体" w:cs="宋体" w:hint="eastAsia"/>
          <w:color w:val="333333"/>
          <w:kern w:val="0"/>
          <w:sz w:val="24"/>
          <w:szCs w:val="24"/>
          <w:shd w:val="clear" w:color="auto" w:fill="FFFFFF"/>
          <w:lang w:bidi="ar"/>
        </w:rPr>
        <w:t>∥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atsdrl.atsdr.cdc.gov:8080/cong95.html.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图书、论文集等专著中的析出文献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析出文献主要责任者．析出文献题名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文献类型标志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．析出文献其他责任者</w:t>
      </w:r>
      <w:r w:rsidRPr="007D5FEB">
        <w:rPr>
          <w:rFonts w:ascii="宋体" w:eastAsia="宋体" w:hAnsi="宋体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∥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专著主要责任者．专著题名：其他题名信息．版本项．出版地：出版者，出版年：析出文献的页码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引用日期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．获取和访问路径．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程根伟．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1998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年长江洪水的成因与减灾对策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[M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]//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许厚泽，赵其国．长江流域洪涝灾害与科技对策．北京：科学出版社，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1999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32-26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白书农．植物开花研究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[M]//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李承森．植物科学进展．北京：高等教育出版社，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1998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146-163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</w:p>
    <w:p w:rsidR="00241383" w:rsidRPr="007D5FEB" w:rsidRDefault="00A87898" w:rsidP="00497631">
      <w:pPr>
        <w:widowControl/>
        <w:ind w:firstLineChars="200" w:firstLine="480"/>
        <w:jc w:val="left"/>
        <w:rPr>
          <w:rFonts w:ascii="Times New Roman" w:hAnsi="Times New Roman" w:cs="Times New Roman"/>
        </w:rPr>
      </w:pP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t xml:space="preserve"> </w:t>
      </w:r>
    </w:p>
    <w:p w:rsidR="00241383" w:rsidRPr="007D5FEB" w:rsidRDefault="00F11F8F" w:rsidP="00F11F8F">
      <w:pPr>
        <w:widowControl/>
        <w:jc w:val="center"/>
        <w:rPr>
          <w:rStyle w:val="a7"/>
          <w:rFonts w:ascii="Times New Roman" w:eastAsia="宋体" w:hAnsi="Times New Roman" w:cs="Times New Roman"/>
          <w:kern w:val="0"/>
          <w:sz w:val="36"/>
          <w:szCs w:val="24"/>
          <w:lang w:bidi="ar"/>
        </w:rPr>
      </w:pPr>
      <w:r w:rsidRPr="007D5FEB">
        <w:rPr>
          <w:rStyle w:val="a7"/>
          <w:rFonts w:ascii="Times New Roman" w:eastAsia="宋体" w:hAnsi="Times New Roman" w:cs="Times New Roman"/>
          <w:kern w:val="0"/>
          <w:sz w:val="36"/>
          <w:szCs w:val="24"/>
          <w:lang w:bidi="ar"/>
        </w:rPr>
        <w:t>热点词汇</w:t>
      </w:r>
    </w:p>
    <w:p w:rsidR="00F11F8F" w:rsidRPr="007D5FEB" w:rsidRDefault="001A7F29" w:rsidP="00497631">
      <w:pPr>
        <w:ind w:firstLineChars="200" w:firstLine="420"/>
        <w:rPr>
          <w:rFonts w:ascii="Times New Roman" w:hAnsi="Times New Roman" w:cs="Times New Roman"/>
        </w:rPr>
      </w:pPr>
      <w:r w:rsidRPr="007D5FEB">
        <w:rPr>
          <w:rFonts w:ascii="Times New Roman" w:hAnsi="Times New Roman" w:cs="Times New Roman"/>
        </w:rPr>
        <w:t>黄河；气候变化；人类活动；数值计算；多目标优化；</w:t>
      </w:r>
      <w:r w:rsidR="00F11F8F" w:rsidRPr="007D5FEB">
        <w:rPr>
          <w:rFonts w:ascii="Times New Roman" w:hAnsi="Times New Roman" w:cs="Times New Roman"/>
        </w:rPr>
        <w:t>数值模拟；</w:t>
      </w:r>
      <w:r w:rsidRPr="007D5FEB">
        <w:rPr>
          <w:rFonts w:ascii="Times New Roman" w:hAnsi="Times New Roman" w:cs="Times New Roman"/>
        </w:rPr>
        <w:t>水土保持；气温；</w:t>
      </w:r>
      <w:r w:rsidR="00F11F8F" w:rsidRPr="007D5FEB">
        <w:rPr>
          <w:rFonts w:ascii="Times New Roman" w:hAnsi="Times New Roman" w:cs="Times New Roman"/>
        </w:rPr>
        <w:t>径流；</w:t>
      </w:r>
      <w:r w:rsidRPr="007D5FEB">
        <w:rPr>
          <w:rFonts w:ascii="Times New Roman" w:hAnsi="Times New Roman" w:cs="Times New Roman"/>
        </w:rPr>
        <w:t>安全监测；抗压强度</w:t>
      </w:r>
      <w:r w:rsidR="00F11F8F" w:rsidRPr="007D5FEB">
        <w:rPr>
          <w:rFonts w:ascii="Times New Roman" w:hAnsi="Times New Roman" w:cs="Times New Roman"/>
        </w:rPr>
        <w:t>有限元；有限元法；</w:t>
      </w:r>
      <w:r w:rsidRPr="007D5FEB">
        <w:rPr>
          <w:rFonts w:ascii="Times New Roman" w:hAnsi="Times New Roman" w:cs="Times New Roman"/>
        </w:rPr>
        <w:t>降水；降雨；</w:t>
      </w:r>
      <w:r w:rsidR="00F11F8F" w:rsidRPr="007D5FEB">
        <w:rPr>
          <w:rFonts w:ascii="Times New Roman" w:hAnsi="Times New Roman" w:cs="Times New Roman"/>
        </w:rPr>
        <w:t>抽水蓄能电站；优化调度；熵权法；水质评价；</w:t>
      </w:r>
      <w:r w:rsidR="00F11F8F" w:rsidRPr="007D5FEB">
        <w:rPr>
          <w:rFonts w:ascii="Times New Roman" w:hAnsi="Times New Roman" w:cs="Times New Roman"/>
        </w:rPr>
        <w:t>BP</w:t>
      </w:r>
      <w:r w:rsidR="00F11F8F" w:rsidRPr="007D5FEB">
        <w:rPr>
          <w:rFonts w:ascii="Times New Roman" w:hAnsi="Times New Roman" w:cs="Times New Roman"/>
        </w:rPr>
        <w:t>神经网络；</w:t>
      </w:r>
      <w:r w:rsidRPr="007D5FEB">
        <w:rPr>
          <w:rFonts w:ascii="Times New Roman" w:hAnsi="Times New Roman" w:cs="Times New Roman"/>
        </w:rPr>
        <w:t xml:space="preserve"> </w:t>
      </w:r>
      <w:r w:rsidR="00F11F8F" w:rsidRPr="007D5FEB">
        <w:rPr>
          <w:rFonts w:ascii="Times New Roman" w:hAnsi="Times New Roman" w:cs="Times New Roman"/>
        </w:rPr>
        <w:t>BIM</w:t>
      </w:r>
      <w:r w:rsidR="00F11F8F" w:rsidRPr="007D5FEB">
        <w:rPr>
          <w:rFonts w:ascii="Times New Roman" w:hAnsi="Times New Roman" w:cs="Times New Roman"/>
        </w:rPr>
        <w:t>；水资源；</w:t>
      </w:r>
      <w:r w:rsidR="00F11F8F" w:rsidRPr="007D5FEB">
        <w:rPr>
          <w:rFonts w:ascii="Times New Roman" w:hAnsi="Times New Roman" w:cs="Times New Roman"/>
        </w:rPr>
        <w:t>CFD</w:t>
      </w:r>
      <w:r w:rsidR="00F11F8F" w:rsidRPr="007D5FEB">
        <w:rPr>
          <w:rFonts w:ascii="Times New Roman" w:hAnsi="Times New Roman" w:cs="Times New Roman"/>
        </w:rPr>
        <w:t>；混凝土；水利工程；地下水；水质；海绵城市；模型试验；变形；影响因素；层次分析法；敏感性分析；水电站；水力特性；压力脉动；抗剪强度；指标体系；干旱；安全系数；水环境；土石坝；稳定性；预测；三峡库区；遗传算法；污水处理厂；三峡水库；黄河下游；长江流域；滑坡；时空分布；</w:t>
      </w:r>
      <w:r w:rsidR="00F11F8F" w:rsidRPr="007D5FEB">
        <w:rPr>
          <w:rFonts w:ascii="Times New Roman" w:hAnsi="Times New Roman" w:cs="Times New Roman"/>
        </w:rPr>
        <w:t>GIS</w:t>
      </w:r>
      <w:r w:rsidR="00F11F8F" w:rsidRPr="007D5FEB">
        <w:rPr>
          <w:rFonts w:ascii="Times New Roman" w:hAnsi="Times New Roman" w:cs="Times New Roman"/>
        </w:rPr>
        <w:t>；稳定性分析；水资源承载力；水电工程；力学性能；</w:t>
      </w:r>
      <w:r w:rsidR="00F11F8F" w:rsidRPr="007D5FEB">
        <w:rPr>
          <w:rFonts w:ascii="Times New Roman" w:hAnsi="Times New Roman" w:cs="Times New Roman"/>
        </w:rPr>
        <w:t>Copula</w:t>
      </w:r>
      <w:r w:rsidR="00F11F8F" w:rsidRPr="007D5FEB">
        <w:rPr>
          <w:rFonts w:ascii="Times New Roman" w:hAnsi="Times New Roman" w:cs="Times New Roman"/>
        </w:rPr>
        <w:t>函数；</w:t>
      </w:r>
      <w:r w:rsidR="00F11F8F" w:rsidRPr="007D5FEB">
        <w:rPr>
          <w:rFonts w:ascii="Times New Roman" w:hAnsi="Times New Roman" w:cs="Times New Roman"/>
        </w:rPr>
        <w:t>SWAT</w:t>
      </w:r>
      <w:r w:rsidR="00F11F8F" w:rsidRPr="007D5FEB">
        <w:rPr>
          <w:rFonts w:ascii="Times New Roman" w:hAnsi="Times New Roman" w:cs="Times New Roman"/>
        </w:rPr>
        <w:t>模型；流速；水厂；小波分析；渗透系数；干湿循环；遥感；洪水预报；鄱阳湖；泵站；重金属；支持向量机；径流量；时空变化；主成分分析；重力坝；吸附；流量；风险评估；江坪河水电站；云模型；流固耦合；</w:t>
      </w:r>
    </w:p>
    <w:p w:rsidR="001A7F29" w:rsidRPr="007D5FEB" w:rsidRDefault="001A7F29">
      <w:pPr>
        <w:ind w:firstLineChars="200" w:firstLine="420"/>
        <w:rPr>
          <w:rFonts w:ascii="Times New Roman" w:hAnsi="Times New Roman" w:cs="Times New Roman"/>
        </w:rPr>
      </w:pPr>
    </w:p>
    <w:sectPr w:rsidR="001A7F29" w:rsidRPr="007D5FEB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600" w:rsidRDefault="00402600" w:rsidP="00497631">
      <w:r>
        <w:separator/>
      </w:r>
    </w:p>
  </w:endnote>
  <w:endnote w:type="continuationSeparator" w:id="0">
    <w:p w:rsidR="00402600" w:rsidRDefault="00402600" w:rsidP="00497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pitch w:val="variable"/>
    <w:sig w:usb0="E00002FF" w:usb1="42002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1911365"/>
      <w:docPartObj>
        <w:docPartGallery w:val="Page Numbers (Bottom of Page)"/>
        <w:docPartUnique/>
      </w:docPartObj>
    </w:sdtPr>
    <w:sdtEndPr/>
    <w:sdtContent>
      <w:p w:rsidR="007D5FEB" w:rsidRDefault="007D5FE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0B9A" w:rsidRPr="008D0B9A">
          <w:rPr>
            <w:noProof/>
            <w:lang w:val="zh-CN"/>
          </w:rPr>
          <w:t>7</w:t>
        </w:r>
        <w:r>
          <w:fldChar w:fldCharType="end"/>
        </w:r>
      </w:p>
    </w:sdtContent>
  </w:sdt>
  <w:p w:rsidR="007D5FEB" w:rsidRDefault="007D5FE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600" w:rsidRDefault="00402600" w:rsidP="00497631">
      <w:r>
        <w:separator/>
      </w:r>
    </w:p>
  </w:footnote>
  <w:footnote w:type="continuationSeparator" w:id="0">
    <w:p w:rsidR="00402600" w:rsidRDefault="00402600" w:rsidP="004976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1305C"/>
    <w:multiLevelType w:val="hybridMultilevel"/>
    <w:tmpl w:val="2D765C8C"/>
    <w:lvl w:ilvl="0" w:tplc="DB18B20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4CF63610"/>
    <w:multiLevelType w:val="hybridMultilevel"/>
    <w:tmpl w:val="7D6E45C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WYzNTI4ZWVjOWQ0ZWFiMDJiMjIzODI4ODg2ZDliNDcifQ=="/>
  </w:docVars>
  <w:rsids>
    <w:rsidRoot w:val="008378BD"/>
    <w:rsid w:val="00054F0E"/>
    <w:rsid w:val="00066162"/>
    <w:rsid w:val="000A1C3C"/>
    <w:rsid w:val="001509A6"/>
    <w:rsid w:val="00154F0D"/>
    <w:rsid w:val="00156AF2"/>
    <w:rsid w:val="00196EF6"/>
    <w:rsid w:val="001A7F29"/>
    <w:rsid w:val="00241383"/>
    <w:rsid w:val="00246304"/>
    <w:rsid w:val="00253CAD"/>
    <w:rsid w:val="002F50F7"/>
    <w:rsid w:val="00337118"/>
    <w:rsid w:val="00352B20"/>
    <w:rsid w:val="00364F47"/>
    <w:rsid w:val="003E45D1"/>
    <w:rsid w:val="003E4A8E"/>
    <w:rsid w:val="00402600"/>
    <w:rsid w:val="004609EB"/>
    <w:rsid w:val="00477CA3"/>
    <w:rsid w:val="00497631"/>
    <w:rsid w:val="004C0BB2"/>
    <w:rsid w:val="004F51B6"/>
    <w:rsid w:val="00584B4F"/>
    <w:rsid w:val="005B2C59"/>
    <w:rsid w:val="005B79FA"/>
    <w:rsid w:val="005C42FA"/>
    <w:rsid w:val="005D5F03"/>
    <w:rsid w:val="005E3141"/>
    <w:rsid w:val="005F0923"/>
    <w:rsid w:val="00610128"/>
    <w:rsid w:val="006A7023"/>
    <w:rsid w:val="006F2677"/>
    <w:rsid w:val="00730248"/>
    <w:rsid w:val="00787F01"/>
    <w:rsid w:val="007C1F18"/>
    <w:rsid w:val="007D5FEB"/>
    <w:rsid w:val="00817B38"/>
    <w:rsid w:val="008378BD"/>
    <w:rsid w:val="008538A6"/>
    <w:rsid w:val="00854613"/>
    <w:rsid w:val="00857D88"/>
    <w:rsid w:val="00882204"/>
    <w:rsid w:val="008D0B9A"/>
    <w:rsid w:val="008F1707"/>
    <w:rsid w:val="008F2E50"/>
    <w:rsid w:val="0090571B"/>
    <w:rsid w:val="00950180"/>
    <w:rsid w:val="00974358"/>
    <w:rsid w:val="009824BA"/>
    <w:rsid w:val="00A05CAE"/>
    <w:rsid w:val="00A12644"/>
    <w:rsid w:val="00A42244"/>
    <w:rsid w:val="00A53C83"/>
    <w:rsid w:val="00A84074"/>
    <w:rsid w:val="00A86724"/>
    <w:rsid w:val="00A87898"/>
    <w:rsid w:val="00AB45B2"/>
    <w:rsid w:val="00AD3C6C"/>
    <w:rsid w:val="00B26435"/>
    <w:rsid w:val="00B43653"/>
    <w:rsid w:val="00B62CDB"/>
    <w:rsid w:val="00B94F95"/>
    <w:rsid w:val="00BC4E96"/>
    <w:rsid w:val="00C3420D"/>
    <w:rsid w:val="00C57E26"/>
    <w:rsid w:val="00C7761F"/>
    <w:rsid w:val="00CB5892"/>
    <w:rsid w:val="00CE4C75"/>
    <w:rsid w:val="00CF3823"/>
    <w:rsid w:val="00D053AE"/>
    <w:rsid w:val="00D54E0C"/>
    <w:rsid w:val="00DB7EBC"/>
    <w:rsid w:val="00DD1AAC"/>
    <w:rsid w:val="00DE2FE1"/>
    <w:rsid w:val="00DF5325"/>
    <w:rsid w:val="00E302B4"/>
    <w:rsid w:val="00EB27F8"/>
    <w:rsid w:val="00EB4B4E"/>
    <w:rsid w:val="00EC15B2"/>
    <w:rsid w:val="00F11F8F"/>
    <w:rsid w:val="00F86AED"/>
    <w:rsid w:val="00FB6FF5"/>
    <w:rsid w:val="00FF5317"/>
    <w:rsid w:val="10BF5CD5"/>
    <w:rsid w:val="12C678AC"/>
    <w:rsid w:val="76172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39326"/>
  <w15:docId w15:val="{FD35F361-692C-4A17-9D33-F5FC60154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477CA3"/>
    <w:pPr>
      <w:keepNext/>
      <w:keepLines/>
      <w:spacing w:before="340" w:after="330" w:line="576" w:lineRule="auto"/>
      <w:outlineLvl w:val="0"/>
    </w:pPr>
    <w:rPr>
      <w:rFonts w:ascii="Calibri" w:eastAsia="黑体" w:hAnsi="Calibri" w:cs="黑体"/>
      <w:b/>
      <w:bCs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uiPriority w:val="22"/>
    <w:qFormat/>
    <w:rPr>
      <w:b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List Paragraph"/>
    <w:basedOn w:val="a"/>
    <w:uiPriority w:val="99"/>
    <w:rsid w:val="00497631"/>
    <w:pPr>
      <w:ind w:firstLineChars="200" w:firstLine="420"/>
    </w:pPr>
  </w:style>
  <w:style w:type="table" w:styleId="a9">
    <w:name w:val="Table Grid"/>
    <w:basedOn w:val="a1"/>
    <w:uiPriority w:val="39"/>
    <w:qFormat/>
    <w:rsid w:val="00A840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unhideWhenUsed/>
    <w:qFormat/>
    <w:rsid w:val="00CE4C75"/>
    <w:rPr>
      <w:color w:val="0000FF"/>
      <w:u w:val="single"/>
    </w:rPr>
  </w:style>
  <w:style w:type="paragraph" w:styleId="ab">
    <w:name w:val="Title"/>
    <w:basedOn w:val="a"/>
    <w:next w:val="a"/>
    <w:link w:val="ac"/>
    <w:uiPriority w:val="10"/>
    <w:qFormat/>
    <w:rsid w:val="00477CA3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48"/>
      <w:szCs w:val="32"/>
    </w:rPr>
  </w:style>
  <w:style w:type="character" w:customStyle="1" w:styleId="ac">
    <w:name w:val="标题 字符"/>
    <w:basedOn w:val="a0"/>
    <w:link w:val="ab"/>
    <w:uiPriority w:val="10"/>
    <w:qFormat/>
    <w:rsid w:val="00477CA3"/>
    <w:rPr>
      <w:rFonts w:ascii="Cambria" w:hAnsi="Cambria"/>
      <w:b/>
      <w:bCs/>
      <w:kern w:val="2"/>
      <w:sz w:val="48"/>
      <w:szCs w:val="32"/>
    </w:rPr>
  </w:style>
  <w:style w:type="character" w:customStyle="1" w:styleId="10">
    <w:name w:val="标题 1 字符"/>
    <w:basedOn w:val="a0"/>
    <w:link w:val="1"/>
    <w:uiPriority w:val="9"/>
    <w:qFormat/>
    <w:rsid w:val="00477CA3"/>
    <w:rPr>
      <w:rFonts w:ascii="Calibri" w:eastAsia="黑体" w:hAnsi="Calibri" w:cs="黑体"/>
      <w:b/>
      <w:bCs/>
      <w:kern w:val="44"/>
      <w:sz w:val="28"/>
      <w:szCs w:val="44"/>
    </w:rPr>
  </w:style>
  <w:style w:type="paragraph" w:customStyle="1" w:styleId="ad">
    <w:name w:val="图表标题"/>
    <w:qFormat/>
    <w:rsid w:val="00DB7EBC"/>
    <w:pPr>
      <w:snapToGrid w:val="0"/>
      <w:spacing w:beforeLines="10" w:afterLines="10" w:line="360" w:lineRule="auto"/>
      <w:jc w:val="center"/>
    </w:pPr>
    <w:rPr>
      <w:rFonts w:eastAsia="黑体"/>
      <w:b/>
      <w:sz w:val="18"/>
    </w:rPr>
  </w:style>
  <w:style w:type="table" w:customStyle="1" w:styleId="11">
    <w:name w:val="网格型1"/>
    <w:basedOn w:val="a1"/>
    <w:uiPriority w:val="39"/>
    <w:qFormat/>
    <w:rsid w:val="00DB7E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tflh.jourserv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3.wmf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2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EC2F7-3C43-44C8-B15F-FBACE620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1252</Words>
  <Characters>7141</Characters>
  <Application>Microsoft Office Word</Application>
  <DocSecurity>0</DocSecurity>
  <Lines>59</Lines>
  <Paragraphs>16</Paragraphs>
  <ScaleCrop>false</ScaleCrop>
  <Company/>
  <LinksUpToDate>false</LinksUpToDate>
  <CharactersWithSpaces>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baller</dc:creator>
  <cp:lastModifiedBy>water</cp:lastModifiedBy>
  <cp:revision>2</cp:revision>
  <dcterms:created xsi:type="dcterms:W3CDTF">2025-11-13T07:13:00Z</dcterms:created>
  <dcterms:modified xsi:type="dcterms:W3CDTF">2025-11-13T07:13:00Z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AE194FC3F37E4DCCA7DF15281D936648</vt:lpwstr>
  </property>
</Properties>
</file>